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8F757E" w:rsidRPr="009E5922" w:rsidRDefault="00897E34">
      <w:pPr>
        <w:widowControl w:val="0"/>
        <w:spacing w:after="0" w:line="240" w:lineRule="auto"/>
        <w:ind w:firstLine="708"/>
        <w:jc w:val="center"/>
        <w:rPr>
          <w:rFonts w:ascii="Arial Narrow" w:eastAsia="Arial Narrow" w:hAnsi="Arial Narrow" w:cs="Arial Narrow"/>
          <w:b/>
        </w:rPr>
      </w:pPr>
      <w:r w:rsidRPr="009E5922">
        <w:rPr>
          <w:rFonts w:ascii="Arial Narrow" w:eastAsia="Arial Narrow" w:hAnsi="Arial Narrow" w:cs="Arial Narrow"/>
          <w:b/>
        </w:rPr>
        <w:t>UMOWA O ZACHOWANIU POUFNOŚCI</w:t>
      </w:r>
    </w:p>
    <w:p w14:paraId="00000002" w14:textId="77777777" w:rsidR="008F757E" w:rsidRPr="009E5922" w:rsidRDefault="008F757E">
      <w:pPr>
        <w:widowControl w:val="0"/>
        <w:spacing w:after="0" w:line="240" w:lineRule="auto"/>
        <w:jc w:val="center"/>
        <w:rPr>
          <w:rFonts w:ascii="Arial Narrow" w:eastAsia="Arial Narrow" w:hAnsi="Arial Narrow" w:cs="Arial Narrow"/>
          <w:b/>
        </w:rPr>
      </w:pPr>
    </w:p>
    <w:p w14:paraId="00000003" w14:textId="2A462E26" w:rsidR="008F757E" w:rsidRPr="006E628D" w:rsidRDefault="00643968" w:rsidP="006E628D">
      <w:pPr>
        <w:spacing w:after="200" w:line="276" w:lineRule="auto"/>
        <w:rPr>
          <w:rFonts w:ascii="Arial Narrow" w:eastAsia="Arial Narrow" w:hAnsi="Arial Narrow" w:cs="Arial Narrow"/>
        </w:rPr>
      </w:pPr>
      <w:r w:rsidRPr="006E628D">
        <w:rPr>
          <w:rFonts w:ascii="Arial Narrow" w:eastAsia="Arial Narrow" w:hAnsi="Arial Narrow" w:cs="Arial Narrow"/>
        </w:rPr>
        <w:t xml:space="preserve">zawarta </w:t>
      </w:r>
      <w:r w:rsidR="00620BAD">
        <w:rPr>
          <w:rFonts w:ascii="Arial Narrow" w:eastAsia="Arial Narrow" w:hAnsi="Arial Narrow" w:cs="Arial Narrow"/>
        </w:rPr>
        <w:t>elektronicznie</w:t>
      </w:r>
      <w:r w:rsidRPr="006E628D">
        <w:rPr>
          <w:rFonts w:ascii="Arial Narrow" w:eastAsia="Arial Narrow" w:hAnsi="Arial Narrow" w:cs="Arial Narrow"/>
        </w:rPr>
        <w:t>, pomiędzy:</w:t>
      </w:r>
    </w:p>
    <w:p w14:paraId="00000007" w14:textId="2DA283DD" w:rsidR="008F757E" w:rsidRPr="006E628D" w:rsidRDefault="00643968" w:rsidP="00620BAD">
      <w:pPr>
        <w:widowControl w:val="0"/>
        <w:spacing w:after="200" w:line="276" w:lineRule="auto"/>
        <w:jc w:val="both"/>
        <w:rPr>
          <w:rFonts w:ascii="Arial Narrow" w:eastAsia="Arial Narrow" w:hAnsi="Arial Narrow" w:cs="Arial Narrow"/>
        </w:rPr>
      </w:pPr>
      <w:r w:rsidRPr="006E628D">
        <w:rPr>
          <w:rFonts w:ascii="Arial Narrow" w:eastAsia="Arial Narrow" w:hAnsi="Arial Narrow" w:cs="Arial Narrow"/>
          <w:b/>
        </w:rPr>
        <w:t xml:space="preserve">Energa Wytwarzanie Spółką Akcyjną </w:t>
      </w:r>
      <w:r w:rsidRPr="006E628D">
        <w:rPr>
          <w:rFonts w:ascii="Arial Narrow" w:eastAsia="Arial Narrow" w:hAnsi="Arial Narrow" w:cs="Arial Narrow"/>
        </w:rPr>
        <w:t>z siedzibą w Gdańsku przy Al. Grunwaldzkiej 472 (80-309 Gdańsk) (</w:t>
      </w:r>
      <w:r w:rsidRPr="006E628D">
        <w:rPr>
          <w:rFonts w:ascii="Arial Narrow" w:eastAsia="Arial Narrow" w:hAnsi="Arial Narrow" w:cs="Arial Narrow"/>
          <w:b/>
        </w:rPr>
        <w:t>adres do korespondencji: Pruszcz Gdański 83-000 ul. Grunwaldzka 42 A</w:t>
      </w:r>
      <w:r w:rsidRPr="006E628D">
        <w:rPr>
          <w:rFonts w:ascii="Arial Narrow" w:eastAsia="Arial Narrow" w:hAnsi="Arial Narrow" w:cs="Arial Narrow"/>
        </w:rPr>
        <w:t>), wpisaną do Rejestru Przedsiębiorców Krajowego Rejestru Sądowego pod numerem KRS: 0000512140, której dokumentacja rejestrowa przechowywana jest w Sądzie Rejonowym Gdańsk-Północ w Gdańsku, VII Wydział Gospodarczy Krajowego Rejestru Sądowego, posiadającą numer identyfikacji podatkowej (NIP): 593-23-72-895, REGON 192902676, z kapitałem zakładowym wpłaconym w całości 1</w:t>
      </w:r>
      <w:r w:rsidR="00620BAD">
        <w:rPr>
          <w:rFonts w:ascii="Arial Narrow" w:eastAsia="Arial Narrow" w:hAnsi="Arial Narrow" w:cs="Arial Narrow"/>
        </w:rPr>
        <w:t> </w:t>
      </w:r>
      <w:r w:rsidRPr="006E628D">
        <w:rPr>
          <w:rFonts w:ascii="Arial Narrow" w:eastAsia="Arial Narrow" w:hAnsi="Arial Narrow" w:cs="Arial Narrow"/>
        </w:rPr>
        <w:t xml:space="preserve">109 241 000,00 zł, </w:t>
      </w:r>
      <w:r w:rsidR="00620BAD">
        <w:rPr>
          <w:rFonts w:ascii="Arial Narrow" w:eastAsia="Arial Narrow" w:hAnsi="Arial Narrow" w:cs="Arial Narrow"/>
        </w:rPr>
        <w:t xml:space="preserve">zwaną dalej </w:t>
      </w:r>
      <w:r w:rsidR="00620BAD" w:rsidRPr="00620BAD">
        <w:rPr>
          <w:rFonts w:ascii="Arial Narrow" w:eastAsia="Arial Narrow" w:hAnsi="Arial Narrow" w:cs="Arial Narrow"/>
          <w:b/>
          <w:bCs/>
        </w:rPr>
        <w:t>„Stroną Ujawniającą”</w:t>
      </w:r>
    </w:p>
    <w:p w14:paraId="00000009" w14:textId="77777777" w:rsidR="008F757E" w:rsidRPr="006E628D" w:rsidRDefault="00897E34" w:rsidP="006E628D">
      <w:pPr>
        <w:widowControl w:val="0"/>
        <w:spacing w:after="200" w:line="276" w:lineRule="auto"/>
        <w:jc w:val="both"/>
        <w:rPr>
          <w:rFonts w:ascii="Arial Narrow" w:eastAsia="Arial Narrow" w:hAnsi="Arial Narrow" w:cs="Arial Narrow"/>
        </w:rPr>
      </w:pPr>
      <w:r w:rsidRPr="006E628D">
        <w:rPr>
          <w:rFonts w:ascii="Arial Narrow" w:eastAsia="Arial Narrow" w:hAnsi="Arial Narrow" w:cs="Arial Narrow"/>
        </w:rPr>
        <w:t>a</w:t>
      </w:r>
    </w:p>
    <w:p w14:paraId="0000000B" w14:textId="59E33CF4" w:rsidR="008F757E" w:rsidRPr="00505C60" w:rsidRDefault="00620BAD" w:rsidP="00505C60">
      <w:pPr>
        <w:widowControl w:val="0"/>
        <w:spacing w:after="200" w:line="276" w:lineRule="auto"/>
        <w:jc w:val="both"/>
        <w:rPr>
          <w:rFonts w:ascii="Arial Narrow" w:eastAsia="Arial Narrow" w:hAnsi="Arial Narrow" w:cs="Arial Narrow"/>
          <w:bCs/>
        </w:rPr>
      </w:pPr>
      <w:bookmarkStart w:id="0" w:name="_heading=h.gjdgxs" w:colFirst="0" w:colLast="0"/>
      <w:bookmarkStart w:id="1" w:name="_Hlk139546926"/>
      <w:bookmarkEnd w:id="0"/>
      <w:r w:rsidRPr="00620BAD">
        <w:rPr>
          <w:rFonts w:ascii="Arial Narrow" w:eastAsia="Arial Narrow" w:hAnsi="Arial Narrow" w:cs="Arial Narrow"/>
          <w:b/>
          <w:highlight w:val="yellow"/>
        </w:rPr>
        <w:t>………………………</w:t>
      </w:r>
      <w:r w:rsidRPr="00620BAD">
        <w:rPr>
          <w:rFonts w:ascii="Arial Narrow" w:eastAsia="Arial Narrow" w:hAnsi="Arial Narrow" w:cs="Arial Narrow"/>
          <w:highlight w:val="yellow"/>
        </w:rPr>
        <w:t xml:space="preserve"> z siedzibą w ………………………………………, wpisana do Rejestru Przedsiębiorców Krajowego Rejestru Sądowego pod numerem KRS: …………………</w:t>
      </w:r>
      <w:proofErr w:type="gramStart"/>
      <w:r w:rsidRPr="00620BAD">
        <w:rPr>
          <w:rFonts w:ascii="Arial Narrow" w:eastAsia="Arial Narrow" w:hAnsi="Arial Narrow" w:cs="Arial Narrow"/>
          <w:highlight w:val="yellow"/>
        </w:rPr>
        <w:t>…….</w:t>
      </w:r>
      <w:proofErr w:type="gramEnd"/>
      <w:r w:rsidRPr="00620BAD">
        <w:rPr>
          <w:rFonts w:ascii="Arial Narrow" w:eastAsia="Arial Narrow" w:hAnsi="Arial Narrow" w:cs="Arial Narrow"/>
          <w:highlight w:val="yellow"/>
        </w:rPr>
        <w:t>., której dokumentacja rejestrowa przechowywana jest w Sądzie Rejonowym ……………………………. w ……………………………………, …………Wydział Gospodarczy Krajowego Rejestru Sądowego, posiadającą numer identyfikacji podatkowej (NIP): ………………</w:t>
      </w:r>
      <w:proofErr w:type="gramStart"/>
      <w:r w:rsidRPr="00620BAD">
        <w:rPr>
          <w:rFonts w:ascii="Arial Narrow" w:eastAsia="Arial Narrow" w:hAnsi="Arial Narrow" w:cs="Arial Narrow"/>
          <w:highlight w:val="yellow"/>
        </w:rPr>
        <w:t>…….</w:t>
      </w:r>
      <w:proofErr w:type="gramEnd"/>
      <w:r w:rsidRPr="00620BAD">
        <w:rPr>
          <w:rFonts w:ascii="Arial Narrow" w:eastAsia="Arial Narrow" w:hAnsi="Arial Narrow" w:cs="Arial Narrow"/>
          <w:highlight w:val="yellow"/>
        </w:rPr>
        <w:t>., REGON ………………</w:t>
      </w:r>
      <w:proofErr w:type="gramStart"/>
      <w:r w:rsidRPr="00620BAD">
        <w:rPr>
          <w:rFonts w:ascii="Arial Narrow" w:eastAsia="Arial Narrow" w:hAnsi="Arial Narrow" w:cs="Arial Narrow"/>
          <w:highlight w:val="yellow"/>
        </w:rPr>
        <w:t>…….</w:t>
      </w:r>
      <w:proofErr w:type="gramEnd"/>
      <w:r w:rsidRPr="00620BAD">
        <w:rPr>
          <w:rFonts w:ascii="Arial Narrow" w:eastAsia="Arial Narrow" w:hAnsi="Arial Narrow" w:cs="Arial Narrow"/>
          <w:highlight w:val="yellow"/>
        </w:rPr>
        <w:t>, z kapitałem zakładowym wpłaconym w całości ……………………. zł,</w:t>
      </w:r>
      <w:r w:rsidRPr="006E628D">
        <w:rPr>
          <w:rFonts w:ascii="Arial Narrow" w:eastAsia="Arial Narrow" w:hAnsi="Arial Narrow" w:cs="Arial Narrow"/>
        </w:rPr>
        <w:t xml:space="preserve"> </w:t>
      </w:r>
      <w:bookmarkEnd w:id="1"/>
      <w:r>
        <w:rPr>
          <w:rFonts w:ascii="Arial Narrow" w:eastAsia="Arial Narrow" w:hAnsi="Arial Narrow" w:cs="Arial Narrow"/>
        </w:rPr>
        <w:t xml:space="preserve">zwaną dalej </w:t>
      </w:r>
      <w:r w:rsidRPr="00620BAD">
        <w:rPr>
          <w:rFonts w:ascii="Arial Narrow" w:eastAsia="Arial Narrow" w:hAnsi="Arial Narrow" w:cs="Arial Narrow"/>
          <w:b/>
          <w:bCs/>
        </w:rPr>
        <w:t xml:space="preserve">„Stroną </w:t>
      </w:r>
      <w:r>
        <w:rPr>
          <w:rFonts w:ascii="Arial Narrow" w:eastAsia="Arial Narrow" w:hAnsi="Arial Narrow" w:cs="Arial Narrow"/>
          <w:b/>
          <w:bCs/>
        </w:rPr>
        <w:t>Otrzymującą</w:t>
      </w:r>
      <w:r w:rsidRPr="00620BAD">
        <w:rPr>
          <w:rFonts w:ascii="Arial Narrow" w:eastAsia="Arial Narrow" w:hAnsi="Arial Narrow" w:cs="Arial Narrow"/>
          <w:b/>
          <w:bCs/>
        </w:rPr>
        <w:t>”</w:t>
      </w:r>
    </w:p>
    <w:p w14:paraId="0000000E" w14:textId="77777777" w:rsidR="008F757E" w:rsidRPr="006E628D" w:rsidRDefault="00897E34" w:rsidP="006E628D">
      <w:pPr>
        <w:tabs>
          <w:tab w:val="left" w:pos="-720"/>
        </w:tabs>
        <w:spacing w:after="200" w:line="276" w:lineRule="auto"/>
        <w:jc w:val="both"/>
        <w:rPr>
          <w:rFonts w:ascii="Arial Narrow" w:eastAsia="Arial Narrow" w:hAnsi="Arial Narrow" w:cs="Arial Narrow"/>
        </w:rPr>
      </w:pPr>
      <w:r w:rsidRPr="006E628D">
        <w:rPr>
          <w:rFonts w:ascii="Arial Narrow" w:eastAsia="Arial Narrow" w:hAnsi="Arial Narrow" w:cs="Arial Narrow"/>
        </w:rPr>
        <w:t xml:space="preserve">W niniejszej Umowie </w:t>
      </w:r>
      <w:r w:rsidRPr="006E628D">
        <w:rPr>
          <w:rFonts w:ascii="Arial Narrow" w:eastAsia="Arial Narrow" w:hAnsi="Arial Narrow" w:cs="Arial Narrow"/>
          <w:b/>
        </w:rPr>
        <w:t>Strona</w:t>
      </w:r>
      <w:r w:rsidRPr="006E628D">
        <w:rPr>
          <w:rFonts w:ascii="Arial Narrow" w:eastAsia="Arial Narrow" w:hAnsi="Arial Narrow" w:cs="Arial Narrow"/>
        </w:rPr>
        <w:t xml:space="preserve"> ujawniająca informacje zwana jest dalej </w:t>
      </w:r>
      <w:r w:rsidRPr="006E628D">
        <w:rPr>
          <w:rFonts w:ascii="Arial Narrow" w:eastAsia="Arial Narrow" w:hAnsi="Arial Narrow" w:cs="Arial Narrow"/>
          <w:b/>
        </w:rPr>
        <w:t>„Stroną Ujawniającą”</w:t>
      </w:r>
      <w:r w:rsidRPr="006E628D">
        <w:rPr>
          <w:rFonts w:ascii="Arial Narrow" w:eastAsia="Arial Narrow" w:hAnsi="Arial Narrow" w:cs="Arial Narrow"/>
        </w:rPr>
        <w:t xml:space="preserve">, a </w:t>
      </w:r>
      <w:proofErr w:type="gramStart"/>
      <w:r w:rsidRPr="006E628D">
        <w:rPr>
          <w:rFonts w:ascii="Arial Narrow" w:eastAsia="Arial Narrow" w:hAnsi="Arial Narrow" w:cs="Arial Narrow"/>
          <w:b/>
        </w:rPr>
        <w:t>Strona</w:t>
      </w:r>
      <w:proofErr w:type="gramEnd"/>
      <w:r w:rsidRPr="006E628D">
        <w:rPr>
          <w:rFonts w:ascii="Arial Narrow" w:eastAsia="Arial Narrow" w:hAnsi="Arial Narrow" w:cs="Arial Narrow"/>
          <w:b/>
        </w:rPr>
        <w:t xml:space="preserve"> </w:t>
      </w:r>
      <w:r w:rsidRPr="006E628D">
        <w:rPr>
          <w:rFonts w:ascii="Arial Narrow" w:eastAsia="Arial Narrow" w:hAnsi="Arial Narrow" w:cs="Arial Narrow"/>
        </w:rPr>
        <w:t xml:space="preserve">której takie informacje są ujawniane </w:t>
      </w:r>
      <w:r w:rsidRPr="006E628D">
        <w:rPr>
          <w:rFonts w:ascii="Arial Narrow" w:eastAsia="Arial Narrow" w:hAnsi="Arial Narrow" w:cs="Arial Narrow"/>
          <w:b/>
        </w:rPr>
        <w:t>„Stroną Otrzymującą”</w:t>
      </w:r>
      <w:r w:rsidRPr="006E628D">
        <w:rPr>
          <w:rFonts w:ascii="Arial Narrow" w:eastAsia="Arial Narrow" w:hAnsi="Arial Narrow" w:cs="Arial Narrow"/>
        </w:rPr>
        <w:t>.</w:t>
      </w:r>
    </w:p>
    <w:p w14:paraId="0000000F" w14:textId="77777777" w:rsidR="008F757E" w:rsidRPr="006E628D" w:rsidRDefault="00897E34" w:rsidP="006E628D">
      <w:pPr>
        <w:tabs>
          <w:tab w:val="left" w:pos="-720"/>
          <w:tab w:val="center" w:pos="4513"/>
          <w:tab w:val="left" w:pos="7797"/>
        </w:tabs>
        <w:spacing w:after="200" w:line="276" w:lineRule="auto"/>
        <w:rPr>
          <w:rFonts w:ascii="Arial Narrow" w:eastAsia="Arial Narrow" w:hAnsi="Arial Narrow" w:cs="Arial Narrow"/>
          <w:bCs/>
        </w:rPr>
      </w:pPr>
      <w:r w:rsidRPr="006E628D">
        <w:rPr>
          <w:rFonts w:ascii="Arial Narrow" w:eastAsia="Arial Narrow" w:hAnsi="Arial Narrow" w:cs="Arial Narrow"/>
          <w:b/>
        </w:rPr>
        <w:tab/>
      </w:r>
      <w:r w:rsidRPr="006E628D">
        <w:rPr>
          <w:rFonts w:ascii="Arial Narrow" w:eastAsia="Arial Narrow" w:hAnsi="Arial Narrow" w:cs="Arial Narrow"/>
          <w:bCs/>
        </w:rPr>
        <w:t>§ 1</w:t>
      </w:r>
    </w:p>
    <w:p w14:paraId="00000011" w14:textId="342EB213" w:rsidR="008F757E" w:rsidRPr="006E628D" w:rsidRDefault="00897E34" w:rsidP="006E628D">
      <w:pPr>
        <w:tabs>
          <w:tab w:val="left" w:pos="-720"/>
        </w:tabs>
        <w:spacing w:after="200" w:line="276" w:lineRule="auto"/>
        <w:jc w:val="both"/>
        <w:rPr>
          <w:rFonts w:ascii="Arial Narrow" w:eastAsia="Arial Narrow" w:hAnsi="Arial Narrow" w:cs="Arial Narrow"/>
        </w:rPr>
      </w:pPr>
      <w:r w:rsidRPr="006E628D">
        <w:rPr>
          <w:rFonts w:ascii="Arial Narrow" w:eastAsia="Arial Narrow" w:hAnsi="Arial Narrow" w:cs="Arial Narrow"/>
        </w:rPr>
        <w:t xml:space="preserve">Niniejsza Umowa zawierana jest w związku z </w:t>
      </w:r>
      <w:r w:rsidR="009B0B85">
        <w:rPr>
          <w:rFonts w:ascii="Arial Narrow" w:eastAsia="Arial Narrow" w:hAnsi="Arial Narrow" w:cs="Arial Narrow"/>
        </w:rPr>
        <w:t>…………………………………………</w:t>
      </w:r>
      <w:proofErr w:type="gramStart"/>
      <w:r w:rsidR="009B0B85">
        <w:rPr>
          <w:rFonts w:ascii="Arial Narrow" w:eastAsia="Arial Narrow" w:hAnsi="Arial Narrow" w:cs="Arial Narrow"/>
        </w:rPr>
        <w:t>…….</w:t>
      </w:r>
      <w:proofErr w:type="gramEnd"/>
      <w:r w:rsidR="009B0B85">
        <w:rPr>
          <w:rFonts w:ascii="Arial Narrow" w:eastAsia="Arial Narrow" w:hAnsi="Arial Narrow" w:cs="Arial Narrow"/>
        </w:rPr>
        <w:t>.</w:t>
      </w:r>
    </w:p>
    <w:p w14:paraId="00000012" w14:textId="34B79F5A" w:rsidR="008F757E" w:rsidRPr="006E628D" w:rsidRDefault="00897E34" w:rsidP="006E628D">
      <w:pPr>
        <w:tabs>
          <w:tab w:val="left" w:pos="-720"/>
        </w:tabs>
        <w:spacing w:after="200" w:line="276" w:lineRule="auto"/>
        <w:jc w:val="both"/>
        <w:rPr>
          <w:rFonts w:ascii="Arial Narrow" w:eastAsia="Arial Narrow" w:hAnsi="Arial Narrow" w:cs="Arial Narrow"/>
        </w:rPr>
      </w:pPr>
      <w:bookmarkStart w:id="2" w:name="_heading=h.30j0zll" w:colFirst="0" w:colLast="0"/>
      <w:bookmarkEnd w:id="2"/>
      <w:r w:rsidRPr="006E628D">
        <w:rPr>
          <w:rFonts w:ascii="Arial Narrow" w:eastAsia="Arial Narrow" w:hAnsi="Arial Narrow" w:cs="Arial Narrow"/>
        </w:rPr>
        <w:t xml:space="preserve">Zważając na powyższe, wszystkie </w:t>
      </w:r>
      <w:r w:rsidR="003D1E07">
        <w:rPr>
          <w:rFonts w:ascii="Arial Narrow" w:eastAsia="Arial Narrow" w:hAnsi="Arial Narrow" w:cs="Arial Narrow"/>
        </w:rPr>
        <w:t xml:space="preserve">przekazane dokumenty, </w:t>
      </w:r>
      <w:r w:rsidRPr="006E628D">
        <w:rPr>
          <w:rFonts w:ascii="Arial Narrow" w:eastAsia="Arial Narrow" w:hAnsi="Arial Narrow" w:cs="Arial Narrow"/>
        </w:rPr>
        <w:t>rozmowy oraz spotkania pomiędzy Stronami objęte są postanowieniami niniejszej Umowy, aż do momentu zawarcia wszystkich odrębnych, regulujących stosunki między Stronami, umów.</w:t>
      </w:r>
    </w:p>
    <w:p w14:paraId="00000013" w14:textId="77777777" w:rsidR="008F757E" w:rsidRPr="006E628D" w:rsidRDefault="00897E34" w:rsidP="006E628D">
      <w:pPr>
        <w:tabs>
          <w:tab w:val="left" w:pos="-720"/>
        </w:tabs>
        <w:spacing w:after="200" w:line="276" w:lineRule="auto"/>
        <w:jc w:val="center"/>
        <w:rPr>
          <w:rFonts w:ascii="Arial Narrow" w:eastAsia="Arial Narrow" w:hAnsi="Arial Narrow" w:cs="Arial Narrow"/>
        </w:rPr>
      </w:pPr>
      <w:bookmarkStart w:id="3" w:name="_Hlk141957031"/>
      <w:r w:rsidRPr="006E628D">
        <w:rPr>
          <w:rFonts w:ascii="Arial Narrow" w:eastAsia="Arial Narrow" w:hAnsi="Arial Narrow" w:cs="Arial Narrow"/>
        </w:rPr>
        <w:t>§ 2</w:t>
      </w:r>
    </w:p>
    <w:bookmarkEnd w:id="3"/>
    <w:p w14:paraId="00000014" w14:textId="77777777" w:rsidR="008F757E" w:rsidRPr="006E628D" w:rsidRDefault="00897E34" w:rsidP="006E628D">
      <w:pPr>
        <w:tabs>
          <w:tab w:val="left" w:pos="-720"/>
        </w:tabs>
        <w:spacing w:after="200" w:line="276" w:lineRule="auto"/>
        <w:jc w:val="both"/>
        <w:rPr>
          <w:rFonts w:ascii="Arial Narrow" w:eastAsia="Arial Narrow" w:hAnsi="Arial Narrow" w:cs="Arial Narrow"/>
        </w:rPr>
      </w:pPr>
      <w:r w:rsidRPr="006E628D">
        <w:rPr>
          <w:rFonts w:ascii="Arial Narrow" w:eastAsia="Arial Narrow" w:hAnsi="Arial Narrow" w:cs="Arial Narrow"/>
        </w:rPr>
        <w:t>Biorąc pod uwagę Cel Umowy, uzgodniono, co następuje:</w:t>
      </w:r>
    </w:p>
    <w:p w14:paraId="00000016" w14:textId="64FEC59A" w:rsidR="008F757E" w:rsidRPr="006E628D" w:rsidRDefault="00897E34" w:rsidP="006E628D">
      <w:pPr>
        <w:pStyle w:val="Akapitzlist"/>
        <w:numPr>
          <w:ilvl w:val="1"/>
          <w:numId w:val="2"/>
        </w:numPr>
        <w:tabs>
          <w:tab w:val="left" w:pos="-720"/>
          <w:tab w:val="left" w:pos="0"/>
        </w:tabs>
        <w:spacing w:after="0" w:line="276" w:lineRule="auto"/>
        <w:jc w:val="both"/>
        <w:rPr>
          <w:rFonts w:ascii="Arial Narrow" w:eastAsia="Arial Narrow" w:hAnsi="Arial Narrow" w:cs="Arial Narrow"/>
        </w:rPr>
      </w:pPr>
      <w:r w:rsidRPr="006E628D">
        <w:rPr>
          <w:rFonts w:ascii="Arial Narrow" w:eastAsia="Arial Narrow" w:hAnsi="Arial Narrow" w:cs="Arial Narrow"/>
        </w:rPr>
        <w:t>W niniejszej Umowie</w:t>
      </w:r>
      <w:r w:rsidR="006E628D">
        <w:rPr>
          <w:rFonts w:ascii="Arial Narrow" w:eastAsia="Arial Narrow" w:hAnsi="Arial Narrow" w:cs="Arial Narrow"/>
        </w:rPr>
        <w:t xml:space="preserve"> </w:t>
      </w:r>
      <w:r w:rsidRPr="006E628D">
        <w:rPr>
          <w:rFonts w:ascii="Arial Narrow" w:eastAsia="Arial Narrow" w:hAnsi="Arial Narrow" w:cs="Arial Narrow"/>
        </w:rPr>
        <w:t>„</w:t>
      </w:r>
      <w:r w:rsidRPr="006E628D">
        <w:rPr>
          <w:rFonts w:ascii="Arial Narrow" w:eastAsia="Arial Narrow" w:hAnsi="Arial Narrow" w:cs="Arial Narrow"/>
          <w:b/>
        </w:rPr>
        <w:t>Informacje Poufne</w:t>
      </w:r>
      <w:r w:rsidRPr="006E628D">
        <w:rPr>
          <w:rFonts w:ascii="Arial Narrow" w:eastAsia="Arial Narrow" w:hAnsi="Arial Narrow" w:cs="Arial Narrow"/>
        </w:rPr>
        <w:t>”</w:t>
      </w:r>
      <w:r w:rsidR="00A341BB">
        <w:rPr>
          <w:rFonts w:ascii="Arial Narrow" w:eastAsia="Arial Narrow" w:hAnsi="Arial Narrow" w:cs="Arial Narrow"/>
        </w:rPr>
        <w:t xml:space="preserve"> </w:t>
      </w:r>
      <w:r w:rsidRPr="006E628D">
        <w:rPr>
          <w:rFonts w:ascii="Arial Narrow" w:eastAsia="Arial Narrow" w:hAnsi="Arial Narrow" w:cs="Arial Narrow"/>
        </w:rPr>
        <w:t>oznaczają wszelkie informacje, dokumenty oraz nośniki z danymi przekazane przez Stronę Ujawniającą Stronie Otrzymującej, w tym obejmujące również kwestie z zakresu spraw finansowych, ekonomicznych, handlowych lub technicznych, technologicznych i organizacyjnych Strony Ujawniającej, niezależnie od tego, czy taka informacja jest pisemna, ustna czy w jakiejkolwiek innej formie, w szczególności takie informacje, które można uznać za informacje stanowiące tajemnicę przedsiębiorstwa (w rozumieniu ustawy z dnia 16 kwietnia 1993 r. o zwalczaniu nieuczciwej konkurencji, (</w:t>
      </w:r>
      <w:proofErr w:type="spellStart"/>
      <w:r w:rsidRPr="006E628D">
        <w:rPr>
          <w:rFonts w:ascii="Arial Narrow" w:eastAsia="Arial Narrow" w:hAnsi="Arial Narrow" w:cs="Arial Narrow"/>
        </w:rPr>
        <w:t>t.j</w:t>
      </w:r>
      <w:proofErr w:type="spellEnd"/>
      <w:r w:rsidRPr="006E628D">
        <w:rPr>
          <w:rFonts w:ascii="Arial Narrow" w:eastAsia="Arial Narrow" w:hAnsi="Arial Narrow" w:cs="Arial Narrow"/>
        </w:rPr>
        <w:t>. Dz. U. z 2020 r. poz. 1913), z zastrzeżeniem zdania następnego.</w:t>
      </w:r>
      <w:r w:rsidRPr="006E628D">
        <w:rPr>
          <w:rFonts w:ascii="Arial Narrow" w:hAnsi="Arial Narrow"/>
        </w:rPr>
        <w:t xml:space="preserve"> </w:t>
      </w:r>
      <w:r w:rsidRPr="006E628D">
        <w:rPr>
          <w:rFonts w:ascii="Arial Narrow" w:eastAsia="Arial Narrow" w:hAnsi="Arial Narrow" w:cs="Arial Narrow"/>
        </w:rPr>
        <w:t>W celu nadania informacji charakteru poufności, należy ją odpowiednio oznaczyć jako „Informacja Poufna” lub w inny podobny sposób niebudzący wątpliwości co do jej charakteru. W przypadku, gdy Informacja Poufna zostanie przekazana w formie ustnej, to należy ją oznaczyć jako poufna z chwilą ujawnienia, a nadto sporządzić stosowną adnotację lub notatkę służbową o przekazaniu Informacji Poufnej oraz jej treści, przy czym kopię adnotacji lub notatki służbowej należy przekazać drugiej Stronie.</w:t>
      </w:r>
    </w:p>
    <w:p w14:paraId="00000017" w14:textId="35C54201" w:rsidR="008F757E" w:rsidRPr="006E628D" w:rsidRDefault="00897E34" w:rsidP="006E628D">
      <w:pPr>
        <w:tabs>
          <w:tab w:val="left" w:pos="-720"/>
          <w:tab w:val="left" w:pos="0"/>
        </w:tabs>
        <w:spacing w:after="0" w:line="276" w:lineRule="auto"/>
        <w:ind w:left="426" w:hanging="426"/>
        <w:jc w:val="both"/>
        <w:rPr>
          <w:rFonts w:ascii="Arial Narrow" w:eastAsia="Arial Narrow" w:hAnsi="Arial Narrow" w:cs="Arial Narrow"/>
        </w:rPr>
      </w:pPr>
      <w:r w:rsidRPr="006E628D">
        <w:rPr>
          <w:rFonts w:ascii="Arial Narrow" w:eastAsia="Arial Narrow" w:hAnsi="Arial Narrow" w:cs="Arial Narrow"/>
        </w:rPr>
        <w:t>2.</w:t>
      </w:r>
      <w:r w:rsidRPr="006E628D">
        <w:rPr>
          <w:rFonts w:ascii="Arial Narrow" w:eastAsia="Arial Narrow" w:hAnsi="Arial Narrow" w:cs="Arial Narrow"/>
        </w:rPr>
        <w:tab/>
        <w:t xml:space="preserve">Informacje Poufne ujawnione przez Stronę Ujawniającą Stronie Otrzymującej będą traktowane jako poufne i chronione przez Stronę Otrzymującą przez </w:t>
      </w:r>
      <w:r w:rsidR="00A341BB">
        <w:rPr>
          <w:rFonts w:ascii="Arial Narrow" w:eastAsia="Arial Narrow" w:hAnsi="Arial Narrow" w:cs="Arial Narrow"/>
        </w:rPr>
        <w:t>czas</w:t>
      </w:r>
      <w:r w:rsidR="00A341BB" w:rsidRPr="00A341BB">
        <w:rPr>
          <w:rFonts w:ascii="Arial Narrow" w:eastAsia="Arial Narrow" w:hAnsi="Arial Narrow" w:cs="Arial Narrow"/>
        </w:rPr>
        <w:t xml:space="preserve"> obowiązywania niniejszej Umowy, jak również w okresie </w:t>
      </w:r>
      <w:r w:rsidR="00A341BB">
        <w:rPr>
          <w:rFonts w:ascii="Arial Narrow" w:eastAsia="Arial Narrow" w:hAnsi="Arial Narrow" w:cs="Arial Narrow"/>
        </w:rPr>
        <w:t>5</w:t>
      </w:r>
      <w:r w:rsidR="00A341BB" w:rsidRPr="00A341BB">
        <w:rPr>
          <w:rFonts w:ascii="Arial Narrow" w:eastAsia="Arial Narrow" w:hAnsi="Arial Narrow" w:cs="Arial Narrow"/>
        </w:rPr>
        <w:t xml:space="preserve"> lat po jej rozwiązaniu, wygaśnięciu lub uchyleniu bądź zniweczeniu skutków prawnych. Jeżeli mimo upływu, wskazanego w zdaniu poprzednim, okresu ochrony Tajemnicy Przedsiębiorstwa, informacje te nadal podlegają ochronie w oparciu o wewnętrzne regulacje lub decyzje Strony Ujawniającej lub w oparciu o szczególne przepisy prawa, Strona Ujawniająca powiadomi Stronę Otrzymującą na piśmie, o przedłużeniu okresu ochrony, o dodatkowy wskazany </w:t>
      </w:r>
      <w:r w:rsidR="00A341BB" w:rsidRPr="00A341BB">
        <w:rPr>
          <w:rFonts w:ascii="Arial Narrow" w:eastAsia="Arial Narrow" w:hAnsi="Arial Narrow" w:cs="Arial Narrow"/>
        </w:rPr>
        <w:lastRenderedPageBreak/>
        <w:t xml:space="preserve">przez Stronę Ujawniającą okres (nie dłuższy jednak niż 10 lat), na co Strona Otrzymująca niniejszym wyraża zgodę. Powiadomienie, o którym mowa w zdaniu powyższym nastąpi przed wygaśnięciem </w:t>
      </w:r>
      <w:r w:rsidR="00A341BB">
        <w:rPr>
          <w:rFonts w:ascii="Arial Narrow" w:eastAsia="Arial Narrow" w:hAnsi="Arial Narrow" w:cs="Arial Narrow"/>
        </w:rPr>
        <w:t>5</w:t>
      </w:r>
      <w:r w:rsidR="00A341BB" w:rsidRPr="00A341BB">
        <w:rPr>
          <w:rFonts w:ascii="Arial Narrow" w:eastAsia="Arial Narrow" w:hAnsi="Arial Narrow" w:cs="Arial Narrow"/>
        </w:rPr>
        <w:t>-cio letniego okresu ochrony, o którym mowa w zdaniu pierwszym niniejszego ustępu, nie później jednak niż na 10 (dziesięć)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00000018" w14:textId="77777777" w:rsidR="008F757E" w:rsidRPr="006E628D" w:rsidRDefault="00897E34" w:rsidP="006E628D">
      <w:pPr>
        <w:tabs>
          <w:tab w:val="left" w:pos="-720"/>
          <w:tab w:val="left" w:pos="0"/>
        </w:tabs>
        <w:spacing w:after="0" w:line="276" w:lineRule="auto"/>
        <w:ind w:left="426" w:hanging="426"/>
        <w:jc w:val="both"/>
        <w:rPr>
          <w:rFonts w:ascii="Arial Narrow" w:eastAsia="Arial Narrow" w:hAnsi="Arial Narrow" w:cs="Arial Narrow"/>
        </w:rPr>
      </w:pPr>
      <w:r w:rsidRPr="006E628D">
        <w:rPr>
          <w:rFonts w:ascii="Arial Narrow" w:eastAsia="Arial Narrow" w:hAnsi="Arial Narrow" w:cs="Arial Narrow"/>
        </w:rPr>
        <w:tab/>
        <w:t>Strona Otrzymująca zobowiązuje się, że:</w:t>
      </w:r>
    </w:p>
    <w:p w14:paraId="1AE20C48" w14:textId="77777777" w:rsidR="006E628D" w:rsidRPr="006E628D" w:rsidRDefault="006E628D" w:rsidP="006E628D">
      <w:pPr>
        <w:spacing w:after="0" w:line="276" w:lineRule="auto"/>
        <w:ind w:left="851" w:hanging="425"/>
        <w:jc w:val="both"/>
        <w:rPr>
          <w:rFonts w:ascii="Arial Narrow" w:eastAsia="Arial Narrow" w:hAnsi="Arial Narrow" w:cs="Arial Narrow"/>
        </w:rPr>
      </w:pPr>
      <w:r w:rsidRPr="006E628D">
        <w:rPr>
          <w:rFonts w:ascii="Arial Narrow" w:eastAsia="Arial Narrow" w:hAnsi="Arial Narrow" w:cs="Arial Narrow"/>
        </w:rPr>
        <w:t>2.1. będzie wykorzystywała wszelkie Informacje Poufne, ujawnione na podstawie niniejszej Umowy, wyłącznie w celu określonym w § 1 niniejszej Umowy;</w:t>
      </w:r>
    </w:p>
    <w:p w14:paraId="7ACCFAD6" w14:textId="77777777" w:rsidR="006E628D" w:rsidRPr="006E628D" w:rsidRDefault="006E628D" w:rsidP="006E628D">
      <w:pPr>
        <w:spacing w:after="0" w:line="276" w:lineRule="auto"/>
        <w:ind w:left="851" w:hanging="425"/>
        <w:jc w:val="both"/>
        <w:rPr>
          <w:rFonts w:ascii="Arial Narrow" w:eastAsia="Arial Narrow" w:hAnsi="Arial Narrow" w:cs="Arial Narrow"/>
        </w:rPr>
      </w:pPr>
      <w:r w:rsidRPr="006E628D">
        <w:rPr>
          <w:rFonts w:ascii="Arial Narrow" w:eastAsia="Arial Narrow" w:hAnsi="Arial Narrow" w:cs="Arial Narrow"/>
        </w:rPr>
        <w:t xml:space="preserve">2.2. wszelkie Informacje Poufne, ujawnione na podstawie niniejszej Umowy, będą przez cały czas pozostawały własnością Strony Ujawniającej, chyba że co innego wynikać będzie </w:t>
      </w:r>
      <w:r w:rsidRPr="006E628D">
        <w:rPr>
          <w:rFonts w:ascii="Arial Narrow" w:eastAsia="Arial Narrow" w:hAnsi="Arial Narrow" w:cs="Arial Narrow"/>
        </w:rPr>
        <w:br/>
        <w:t>z odrębnych umów, regulujących stosunek między Stronami;</w:t>
      </w:r>
    </w:p>
    <w:p w14:paraId="0D2D38DC" w14:textId="77777777" w:rsidR="006E628D" w:rsidRPr="006E628D" w:rsidRDefault="006E628D" w:rsidP="006E628D">
      <w:pPr>
        <w:spacing w:after="0" w:line="276" w:lineRule="auto"/>
        <w:ind w:left="851" w:hanging="425"/>
        <w:jc w:val="both"/>
        <w:rPr>
          <w:rFonts w:ascii="Arial Narrow" w:eastAsia="Arial Narrow" w:hAnsi="Arial Narrow" w:cs="Arial Narrow"/>
        </w:rPr>
      </w:pPr>
      <w:r w:rsidRPr="006E628D">
        <w:rPr>
          <w:rFonts w:ascii="Arial Narrow" w:eastAsia="Arial Narrow" w:hAnsi="Arial Narrow" w:cs="Arial Narrow"/>
        </w:rPr>
        <w:t>2.3. za wyjątkiem przypadków, w których będzie to wymagane obowiązującymi przepisami prawa, w tym za wyjątkiem przypadków ujawniania informacji uprawnionemu organowi administracji państwowej lub samorządowej na żądanie takiego organu, bez uprzedniej pisemnej – udzielonej pod rygorem nieważności - zgody Strony Ujawniającej nie będzie przekazywała, ujawniała ani rozpowszechniała Informacji Poufnych jakimkolwiek osobom z wyjątkiem w szczególności pracowników,</w:t>
      </w:r>
      <w:r w:rsidRPr="006E628D">
        <w:rPr>
          <w:rFonts w:ascii="Arial Narrow" w:hAnsi="Arial Narrow"/>
        </w:rPr>
        <w:t xml:space="preserve"> </w:t>
      </w:r>
      <w:r w:rsidRPr="006E628D">
        <w:rPr>
          <w:rFonts w:ascii="Arial Narrow" w:eastAsia="Arial Narrow" w:hAnsi="Arial Narrow" w:cs="Arial Narrow"/>
        </w:rPr>
        <w:t>współpracowników, podwykonawców i doradców Strony Otrzymującej oraz spółkom powiązanym, którym takie Informacje Poufne będą potrzebne w celu, określonym w § 1 niniejszej Umowy oraz jedynie, jeżeli w szczególności ci pracownicy, współpracownicy, podwykonawcy i doradcy oraz spółki powiązane zostaną pouczeni o poufnym charakterze Informacji Poufnych, warunkach niniejszej Umowy i będą zobowiązani do ochrony poufności takich Informacji Poufnych; oraz</w:t>
      </w:r>
    </w:p>
    <w:p w14:paraId="0000001C" w14:textId="7AA2C100" w:rsidR="008F757E" w:rsidRPr="006E628D" w:rsidRDefault="006E628D" w:rsidP="006E628D">
      <w:pPr>
        <w:spacing w:after="0" w:line="276" w:lineRule="auto"/>
        <w:ind w:left="709" w:hanging="283"/>
        <w:jc w:val="both"/>
        <w:rPr>
          <w:rFonts w:ascii="Arial Narrow" w:eastAsia="Arial Narrow" w:hAnsi="Arial Narrow" w:cs="Arial Narrow"/>
        </w:rPr>
      </w:pPr>
      <w:r w:rsidRPr="006E628D">
        <w:rPr>
          <w:rFonts w:ascii="Arial Narrow" w:eastAsia="Arial Narrow" w:hAnsi="Arial Narrow" w:cs="Arial Narrow"/>
        </w:rPr>
        <w:t xml:space="preserve">2.4. nie będzie sporządzała kopii Informacji Poufnych, z wyjątkiem sytuacji, gdy będzie to potrzebne w celu, określonym w § 1 niniejszej Umowy. </w:t>
      </w:r>
    </w:p>
    <w:p w14:paraId="0000001D" w14:textId="23E38C31" w:rsidR="008F757E" w:rsidRPr="006E628D" w:rsidRDefault="00897E34" w:rsidP="006E628D">
      <w:pPr>
        <w:spacing w:after="200" w:line="276" w:lineRule="auto"/>
        <w:ind w:left="284" w:hanging="284"/>
        <w:jc w:val="both"/>
        <w:rPr>
          <w:rFonts w:ascii="Arial Narrow" w:eastAsia="Arial Narrow" w:hAnsi="Arial Narrow" w:cs="Arial Narrow"/>
        </w:rPr>
      </w:pPr>
      <w:r w:rsidRPr="006E628D">
        <w:rPr>
          <w:rFonts w:ascii="Arial Narrow" w:eastAsia="Arial Narrow" w:hAnsi="Arial Narrow" w:cs="Arial Narrow"/>
        </w:rPr>
        <w:t>3.</w:t>
      </w:r>
      <w:r w:rsidRPr="006E628D">
        <w:rPr>
          <w:rFonts w:ascii="Arial Narrow" w:eastAsia="Arial Narrow" w:hAnsi="Arial Narrow" w:cs="Arial Narrow"/>
        </w:rPr>
        <w:tab/>
      </w:r>
      <w:r w:rsidR="006E628D" w:rsidRPr="006E628D">
        <w:rPr>
          <w:rFonts w:ascii="Arial Narrow" w:eastAsia="Arial Narrow" w:hAnsi="Arial Narrow" w:cs="Arial Narrow"/>
        </w:rPr>
        <w:t xml:space="preserve">   </w:t>
      </w:r>
      <w:r w:rsidRPr="006E628D">
        <w:rPr>
          <w:rFonts w:ascii="Arial Narrow" w:eastAsia="Arial Narrow" w:hAnsi="Arial Narrow" w:cs="Arial Narrow"/>
        </w:rPr>
        <w:t xml:space="preserve">Zobowiązanie, określone w punkcie 2, nie znajduje zastosowania do: </w:t>
      </w:r>
    </w:p>
    <w:p w14:paraId="0000001E" w14:textId="77777777" w:rsidR="008F757E" w:rsidRPr="006E628D" w:rsidRDefault="00897E34" w:rsidP="006E628D">
      <w:pPr>
        <w:numPr>
          <w:ilvl w:val="1"/>
          <w:numId w:val="1"/>
        </w:numPr>
        <w:spacing w:after="0" w:line="276" w:lineRule="auto"/>
        <w:ind w:left="851" w:hanging="425"/>
        <w:jc w:val="both"/>
        <w:rPr>
          <w:rFonts w:ascii="Arial Narrow" w:eastAsia="Arial Narrow" w:hAnsi="Arial Narrow" w:cs="Arial Narrow"/>
        </w:rPr>
      </w:pPr>
      <w:r w:rsidRPr="006E628D">
        <w:rPr>
          <w:rFonts w:ascii="Arial Narrow" w:eastAsia="Arial Narrow" w:hAnsi="Arial Narrow" w:cs="Arial Narrow"/>
        </w:rPr>
        <w:t xml:space="preserve">Informacji Poufnych podanych do publicznej wiadomości lub z innych przyczyn powszechnie znanych; </w:t>
      </w:r>
    </w:p>
    <w:p w14:paraId="0000001F" w14:textId="040D9ADD" w:rsidR="008F757E" w:rsidRPr="006E628D" w:rsidRDefault="00897E34" w:rsidP="006E628D">
      <w:pPr>
        <w:numPr>
          <w:ilvl w:val="1"/>
          <w:numId w:val="1"/>
        </w:numPr>
        <w:spacing w:after="0" w:line="276" w:lineRule="auto"/>
        <w:ind w:left="851" w:hanging="425"/>
        <w:jc w:val="both"/>
        <w:rPr>
          <w:rFonts w:ascii="Arial Narrow" w:eastAsia="Arial Narrow" w:hAnsi="Arial Narrow" w:cs="Arial Narrow"/>
        </w:rPr>
      </w:pPr>
      <w:bookmarkStart w:id="4" w:name="_heading=h.1fob9te" w:colFirst="0" w:colLast="0"/>
      <w:bookmarkEnd w:id="4"/>
      <w:r w:rsidRPr="006E628D">
        <w:rPr>
          <w:rFonts w:ascii="Arial Narrow" w:eastAsia="Arial Narrow" w:hAnsi="Arial Narrow" w:cs="Arial Narrow"/>
        </w:rPr>
        <w:t xml:space="preserve">Informacji Poufnych, a także analiz, raportów, opinii, itp. wykonanych na ich podstawie, przekazanych spółkom z Grupy Kapitałowej ORLEN oraz Grupy Kapitałowej ENERGA; </w:t>
      </w:r>
    </w:p>
    <w:p w14:paraId="00000020" w14:textId="77777777" w:rsidR="008F757E" w:rsidRPr="006E628D" w:rsidRDefault="00897E34" w:rsidP="006E628D">
      <w:pPr>
        <w:numPr>
          <w:ilvl w:val="1"/>
          <w:numId w:val="1"/>
        </w:numPr>
        <w:spacing w:after="0" w:line="276" w:lineRule="auto"/>
        <w:ind w:left="851" w:hanging="425"/>
        <w:jc w:val="both"/>
        <w:rPr>
          <w:rFonts w:ascii="Arial Narrow" w:eastAsia="Arial Narrow" w:hAnsi="Arial Narrow" w:cs="Arial Narrow"/>
        </w:rPr>
      </w:pPr>
      <w:r w:rsidRPr="006E628D">
        <w:rPr>
          <w:rFonts w:ascii="Arial Narrow" w:eastAsia="Arial Narrow" w:hAnsi="Arial Narrow" w:cs="Arial Narrow"/>
        </w:rPr>
        <w:t>Informacji Poufnych, co do których obowiązek ujawnienia wynikać będzie z bezwzględnie obowiązujących przepisów prawa, wyroku bądź decyzji uprawnionego organu, jako nakaz prawa lub decyzji organów władzy publicznej, pod warunkiem poinformowania Strony Ujawniającej o istnieniu obowiązku ujawnienia Informacji Poufnych oraz z załączeniem dokumentów potwierdzających istnienie konieczności ujawnienia Informacji Poufnych i ich zakresu;</w:t>
      </w:r>
    </w:p>
    <w:p w14:paraId="00000021" w14:textId="77777777" w:rsidR="008F757E" w:rsidRPr="006E628D" w:rsidRDefault="00897E34" w:rsidP="006E628D">
      <w:pPr>
        <w:numPr>
          <w:ilvl w:val="1"/>
          <w:numId w:val="1"/>
        </w:numPr>
        <w:spacing w:after="0" w:line="276" w:lineRule="auto"/>
        <w:ind w:left="851" w:hanging="425"/>
        <w:jc w:val="both"/>
        <w:rPr>
          <w:rFonts w:ascii="Arial Narrow" w:eastAsia="Arial Narrow" w:hAnsi="Arial Narrow" w:cs="Arial Narrow"/>
        </w:rPr>
      </w:pPr>
      <w:r w:rsidRPr="006E628D">
        <w:rPr>
          <w:rFonts w:ascii="Arial Narrow" w:eastAsia="Arial Narrow" w:hAnsi="Arial Narrow" w:cs="Arial Narrow"/>
        </w:rPr>
        <w:t>Informacji Poufnych, których obowiązek ujawnienia wynika z obowiązujących przepisów prawa, a w szczególności: ustawy z dnia 29 lipca 2005 roku o obrocie instrumentami finansowymi (tekst jednolity: Dz. U. z 2020 r., poz. 89 ), ustawy z dnia 29 lipca 2005 roku o ofercie publicznej i warunkach wprowadzania instrumentów finansowych do zorganizowanego systemu obrotu oraz o spółkach publicznych (tekst jednolity: Dz. U. z 2019 r. poz. 623 ze zm.)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 (Dz. U. z 2018 r., poz. 757);</w:t>
      </w:r>
    </w:p>
    <w:p w14:paraId="00000022" w14:textId="77777777" w:rsidR="008F757E" w:rsidRPr="006E628D" w:rsidRDefault="00897E34" w:rsidP="006E628D">
      <w:pPr>
        <w:numPr>
          <w:ilvl w:val="1"/>
          <w:numId w:val="1"/>
        </w:numPr>
        <w:spacing w:after="0" w:line="276" w:lineRule="auto"/>
        <w:ind w:left="851" w:hanging="425"/>
        <w:jc w:val="both"/>
        <w:rPr>
          <w:rFonts w:ascii="Arial Narrow" w:eastAsia="Arial Narrow" w:hAnsi="Arial Narrow" w:cs="Arial Narrow"/>
        </w:rPr>
      </w:pPr>
      <w:r w:rsidRPr="006E628D">
        <w:rPr>
          <w:rFonts w:ascii="Arial Narrow" w:eastAsia="Arial Narrow" w:hAnsi="Arial Narrow" w:cs="Arial Narrow"/>
        </w:rPr>
        <w:t>Informacji Poufnych, na których ujawnienie uprzednią pisemną zgodę wyraziła Strona Ujawniająca;</w:t>
      </w:r>
    </w:p>
    <w:p w14:paraId="00000023" w14:textId="77777777" w:rsidR="008F757E" w:rsidRPr="006E628D" w:rsidRDefault="00897E34" w:rsidP="006E628D">
      <w:pPr>
        <w:numPr>
          <w:ilvl w:val="1"/>
          <w:numId w:val="1"/>
        </w:numPr>
        <w:spacing w:after="0" w:line="276" w:lineRule="auto"/>
        <w:ind w:left="851" w:hanging="425"/>
        <w:jc w:val="both"/>
        <w:rPr>
          <w:rFonts w:ascii="Arial Narrow" w:eastAsia="Arial Narrow" w:hAnsi="Arial Narrow" w:cs="Arial Narrow"/>
        </w:rPr>
      </w:pPr>
      <w:r w:rsidRPr="006E628D">
        <w:rPr>
          <w:rFonts w:ascii="Arial Narrow" w:eastAsia="Arial Narrow" w:hAnsi="Arial Narrow" w:cs="Arial Narrow"/>
        </w:rPr>
        <w:t>Informacji Poufnych, które zostały urzędowo podane do publicznej wiadomości;</w:t>
      </w:r>
    </w:p>
    <w:p w14:paraId="00000024" w14:textId="77777777" w:rsidR="008F757E" w:rsidRPr="006E628D" w:rsidRDefault="00897E34" w:rsidP="006E628D">
      <w:pPr>
        <w:numPr>
          <w:ilvl w:val="1"/>
          <w:numId w:val="1"/>
        </w:numPr>
        <w:spacing w:after="0" w:line="276" w:lineRule="auto"/>
        <w:ind w:left="851" w:hanging="425"/>
        <w:jc w:val="both"/>
        <w:rPr>
          <w:rFonts w:ascii="Arial Narrow" w:eastAsia="Arial Narrow" w:hAnsi="Arial Narrow" w:cs="Arial Narrow"/>
        </w:rPr>
      </w:pPr>
      <w:r w:rsidRPr="006E628D">
        <w:rPr>
          <w:rFonts w:ascii="Arial Narrow" w:eastAsia="Arial Narrow" w:hAnsi="Arial Narrow" w:cs="Arial Narrow"/>
        </w:rPr>
        <w:t>Informacji Poufnych, które zostały uzyskane od osób trzecich, które miały prawo ich posiadania i ujawnienia oraz informacji wynikających z przetworzenia tych informacji, z tym zastrzeżeniem jednak, że nie stały się one znane w wyniku naruszenia przez którąkolwiek ze Stron zobowiązań wynikających z niniejszej Umowy;</w:t>
      </w:r>
    </w:p>
    <w:p w14:paraId="00000025" w14:textId="77777777" w:rsidR="008F757E" w:rsidRPr="006E628D" w:rsidRDefault="00897E34" w:rsidP="006E628D">
      <w:pPr>
        <w:numPr>
          <w:ilvl w:val="1"/>
          <w:numId w:val="1"/>
        </w:numPr>
        <w:spacing w:after="0" w:line="276" w:lineRule="auto"/>
        <w:ind w:left="851" w:hanging="425"/>
        <w:jc w:val="both"/>
        <w:rPr>
          <w:rFonts w:ascii="Arial Narrow" w:eastAsia="Arial Narrow" w:hAnsi="Arial Narrow" w:cs="Arial Narrow"/>
        </w:rPr>
      </w:pPr>
      <w:r w:rsidRPr="006E628D">
        <w:rPr>
          <w:rFonts w:ascii="Arial Narrow" w:eastAsia="Arial Narrow" w:hAnsi="Arial Narrow" w:cs="Arial Narrow"/>
        </w:rPr>
        <w:t>Informacji Poufnych, które w chwili ujawnienia ich Stronie Otrzymującej były mu znane i wolne od zastrzeżeń co do ich ujawniania;</w:t>
      </w:r>
    </w:p>
    <w:p w14:paraId="00000026" w14:textId="77777777" w:rsidR="008F757E" w:rsidRPr="006E628D" w:rsidRDefault="00897E34" w:rsidP="006E628D">
      <w:pPr>
        <w:numPr>
          <w:ilvl w:val="1"/>
          <w:numId w:val="1"/>
        </w:numPr>
        <w:spacing w:after="0" w:line="276" w:lineRule="auto"/>
        <w:ind w:left="851" w:hanging="425"/>
        <w:jc w:val="both"/>
        <w:rPr>
          <w:rFonts w:ascii="Arial Narrow" w:eastAsia="Arial Narrow" w:hAnsi="Arial Narrow" w:cs="Arial Narrow"/>
        </w:rPr>
      </w:pPr>
      <w:r w:rsidRPr="006E628D">
        <w:rPr>
          <w:rFonts w:ascii="Arial Narrow" w:eastAsia="Arial Narrow" w:hAnsi="Arial Narrow" w:cs="Arial Narrow"/>
        </w:rPr>
        <w:lastRenderedPageBreak/>
        <w:t>Informacji Poufnych, które zostały uzyskane z innych źródeł bez obowiązku zachowania poufności;</w:t>
      </w:r>
    </w:p>
    <w:p w14:paraId="00000027" w14:textId="77777777" w:rsidR="008F757E" w:rsidRPr="006E628D" w:rsidRDefault="00897E34" w:rsidP="006E628D">
      <w:pPr>
        <w:numPr>
          <w:ilvl w:val="1"/>
          <w:numId w:val="1"/>
        </w:numPr>
        <w:spacing w:after="0" w:line="276" w:lineRule="auto"/>
        <w:ind w:left="851" w:hanging="425"/>
        <w:jc w:val="both"/>
        <w:rPr>
          <w:rFonts w:ascii="Arial Narrow" w:eastAsia="Arial Narrow" w:hAnsi="Arial Narrow" w:cs="Arial Narrow"/>
        </w:rPr>
      </w:pPr>
      <w:r w:rsidRPr="006E628D">
        <w:rPr>
          <w:rFonts w:ascii="Arial Narrow" w:eastAsia="Arial Narrow" w:hAnsi="Arial Narrow" w:cs="Arial Narrow"/>
        </w:rPr>
        <w:t>Informacji Poufnych, które zostały ujawnione przez Stronę Ujawniającą innej osobie bez obowiązku zachowania poufności;</w:t>
      </w:r>
    </w:p>
    <w:p w14:paraId="00000028" w14:textId="77777777" w:rsidR="008F757E" w:rsidRPr="006E628D" w:rsidRDefault="00897E34" w:rsidP="006E628D">
      <w:pPr>
        <w:numPr>
          <w:ilvl w:val="1"/>
          <w:numId w:val="1"/>
        </w:numPr>
        <w:spacing w:after="0" w:line="276" w:lineRule="auto"/>
        <w:ind w:left="851" w:hanging="425"/>
        <w:jc w:val="both"/>
        <w:rPr>
          <w:rFonts w:ascii="Arial Narrow" w:eastAsia="Arial Narrow" w:hAnsi="Arial Narrow" w:cs="Arial Narrow"/>
        </w:rPr>
      </w:pPr>
      <w:r w:rsidRPr="006E628D">
        <w:rPr>
          <w:rFonts w:ascii="Arial Narrow" w:eastAsia="Arial Narrow" w:hAnsi="Arial Narrow" w:cs="Arial Narrow"/>
        </w:rPr>
        <w:t>Informacji Poufnych, które zostały ujawnione przez Stronę Otrzymującą za uprzednią pisemną zgodą Strony Ujawniającej wyrażoną na piśmie pod rygorem nieważności.</w:t>
      </w:r>
    </w:p>
    <w:p w14:paraId="00000029" w14:textId="77777777" w:rsidR="008F757E" w:rsidRPr="006E628D" w:rsidRDefault="00897E34" w:rsidP="006E628D">
      <w:pPr>
        <w:spacing w:after="200" w:line="276" w:lineRule="auto"/>
        <w:jc w:val="both"/>
        <w:rPr>
          <w:rFonts w:ascii="Arial Narrow" w:eastAsia="Arial Narrow" w:hAnsi="Arial Narrow" w:cs="Arial Narrow"/>
        </w:rPr>
      </w:pPr>
      <w:r w:rsidRPr="006E628D">
        <w:rPr>
          <w:rFonts w:ascii="Arial Narrow" w:eastAsia="Arial Narrow" w:hAnsi="Arial Narrow" w:cs="Arial Narrow"/>
        </w:rPr>
        <w:t xml:space="preserve">W przypadku jakichkolwiek wątpliwości Strony </w:t>
      </w:r>
      <w:proofErr w:type="gramStart"/>
      <w:r w:rsidRPr="006E628D">
        <w:rPr>
          <w:rFonts w:ascii="Arial Narrow" w:eastAsia="Arial Narrow" w:hAnsi="Arial Narrow" w:cs="Arial Narrow"/>
        </w:rPr>
        <w:t>Otrzymującej,</w:t>
      </w:r>
      <w:proofErr w:type="gramEnd"/>
      <w:r w:rsidRPr="006E628D">
        <w:rPr>
          <w:rFonts w:ascii="Arial Narrow" w:eastAsia="Arial Narrow" w:hAnsi="Arial Narrow" w:cs="Arial Narrow"/>
        </w:rPr>
        <w:t xml:space="preserve"> czy dana informacja może zostać udostępniona, zobowiązana jest do przeprowadzenia konsultacji ze Stroną Ujawniającą i uzyskać pisemne oświadczenie.</w:t>
      </w:r>
    </w:p>
    <w:p w14:paraId="7CC71AF2" w14:textId="77777777" w:rsidR="006E628D" w:rsidRPr="006E628D" w:rsidRDefault="00897E34" w:rsidP="006E628D">
      <w:pPr>
        <w:pStyle w:val="Akapitzlist"/>
        <w:numPr>
          <w:ilvl w:val="0"/>
          <w:numId w:val="6"/>
        </w:numPr>
        <w:spacing w:after="200" w:line="276" w:lineRule="auto"/>
        <w:ind w:left="426" w:hanging="426"/>
        <w:jc w:val="both"/>
        <w:rPr>
          <w:rFonts w:ascii="Arial Narrow" w:eastAsia="Arial Narrow" w:hAnsi="Arial Narrow" w:cs="Arial Narrow"/>
        </w:rPr>
      </w:pPr>
      <w:r w:rsidRPr="006E628D">
        <w:rPr>
          <w:rFonts w:ascii="Arial Narrow" w:eastAsia="Arial Narrow" w:hAnsi="Arial Narrow" w:cs="Arial Narrow"/>
        </w:rPr>
        <w:t>Strona Otrzymująca zapewnia, że stosuje odpowiednie środki zabezpieczające przed nieupoważnionym ujawnieniem Informacji Poufnych oraz zobowiązuje się, że będzie chronić Informacje Poufne Strony Ujawniającej w taki sam sposób i w takim samym stopniu, w jakim chroni swoje własne informacje poufne.</w:t>
      </w:r>
    </w:p>
    <w:p w14:paraId="7C56F0FE" w14:textId="77777777" w:rsidR="006E628D" w:rsidRPr="006E628D" w:rsidRDefault="00897E34" w:rsidP="006E628D">
      <w:pPr>
        <w:pStyle w:val="Akapitzlist"/>
        <w:numPr>
          <w:ilvl w:val="0"/>
          <w:numId w:val="6"/>
        </w:numPr>
        <w:spacing w:after="200" w:line="276" w:lineRule="auto"/>
        <w:ind w:left="426" w:hanging="426"/>
        <w:jc w:val="both"/>
        <w:rPr>
          <w:rFonts w:ascii="Arial Narrow" w:eastAsia="Arial Narrow" w:hAnsi="Arial Narrow" w:cs="Arial Narrow"/>
        </w:rPr>
      </w:pPr>
      <w:r w:rsidRPr="006E628D">
        <w:rPr>
          <w:rFonts w:ascii="Arial Narrow" w:eastAsia="Arial Narrow" w:hAnsi="Arial Narrow" w:cs="Arial Narrow"/>
        </w:rPr>
        <w:t>Z wyjątkiem przypadków, opisanych w pkt. 2.3 oraz 3, każda ze Stron zobowiązuje się do nieujawniania osobom trzecim jakichkolwiek warunków, postanowień ani innych informacji dotyczących ewentualnej transakcji pomiędzy Stronami, w tym statusu takiej transakcji, bez uprzedniej pisemnej zgody drugiej Strony.</w:t>
      </w:r>
    </w:p>
    <w:p w14:paraId="4314F4F8" w14:textId="77777777" w:rsidR="006E628D" w:rsidRPr="006E628D" w:rsidRDefault="00897E34" w:rsidP="006E628D">
      <w:pPr>
        <w:pStyle w:val="Akapitzlist"/>
        <w:numPr>
          <w:ilvl w:val="0"/>
          <w:numId w:val="6"/>
        </w:numPr>
        <w:spacing w:after="200" w:line="276" w:lineRule="auto"/>
        <w:ind w:left="426" w:hanging="426"/>
        <w:jc w:val="both"/>
        <w:rPr>
          <w:rFonts w:ascii="Arial Narrow" w:eastAsia="Arial Narrow" w:hAnsi="Arial Narrow" w:cs="Arial Narrow"/>
        </w:rPr>
      </w:pPr>
      <w:r w:rsidRPr="006E628D">
        <w:rPr>
          <w:rFonts w:ascii="Arial Narrow" w:eastAsia="Arial Narrow" w:hAnsi="Arial Narrow" w:cs="Arial Narrow"/>
        </w:rPr>
        <w:t xml:space="preserve">Każde nieuprawnione ujawnienie Informacji Poufnych będzie stanowiło naruszenie Umowy </w:t>
      </w:r>
      <w:r w:rsidRPr="006E628D">
        <w:rPr>
          <w:rFonts w:ascii="Arial Narrow" w:eastAsia="Arial Narrow" w:hAnsi="Arial Narrow" w:cs="Arial Narrow"/>
        </w:rPr>
        <w:br/>
        <w:t>i upoważnia Stronę poszkodowaną do dochodzenia kary umownej w wysokości</w:t>
      </w:r>
      <w:sdt>
        <w:sdtPr>
          <w:rPr>
            <w:rFonts w:ascii="Arial Narrow" w:hAnsi="Arial Narrow"/>
          </w:rPr>
          <w:tag w:val="goog_rdk_1"/>
          <w:id w:val="1534914115"/>
        </w:sdtPr>
        <w:sdtEndPr/>
        <w:sdtContent>
          <w:r w:rsidR="002B3293" w:rsidRPr="006E628D">
            <w:rPr>
              <w:rFonts w:ascii="Arial Narrow" w:hAnsi="Arial Narrow"/>
            </w:rPr>
            <w:t xml:space="preserve"> </w:t>
          </w:r>
        </w:sdtContent>
      </w:sdt>
      <w:r w:rsidRPr="006E628D">
        <w:rPr>
          <w:rFonts w:ascii="Arial Narrow" w:eastAsia="Arial Narrow" w:hAnsi="Arial Narrow" w:cs="Arial Narrow"/>
        </w:rPr>
        <w:t xml:space="preserve">50.000 zł (słownie brutto </w:t>
      </w:r>
      <w:sdt>
        <w:sdtPr>
          <w:rPr>
            <w:rFonts w:ascii="Arial Narrow" w:hAnsi="Arial Narrow"/>
          </w:rPr>
          <w:tag w:val="goog_rdk_2"/>
          <w:id w:val="-556003880"/>
          <w:showingPlcHdr/>
        </w:sdtPr>
        <w:sdtEndPr/>
        <w:sdtContent>
          <w:r w:rsidR="00E31B4F" w:rsidRPr="006E628D">
            <w:rPr>
              <w:rFonts w:ascii="Arial Narrow" w:hAnsi="Arial Narrow"/>
            </w:rPr>
            <w:t xml:space="preserve">     </w:t>
          </w:r>
        </w:sdtContent>
      </w:sdt>
      <w:r w:rsidRPr="006E628D">
        <w:rPr>
          <w:rFonts w:ascii="Arial Narrow" w:eastAsia="Arial Narrow" w:hAnsi="Arial Narrow" w:cs="Arial Narrow"/>
        </w:rPr>
        <w:t>pięćdziesiąt tysięcy złotych) za każdą sytuację naruszenia Umowy w ramach niniejszego punktu. Ponadto Strona, która ujawniła Informacje Poufne drugiej Strony z naruszeniem niniejszej Umowy zobowiązana jest do naprawienia wynikłej z tego szkody Każda ze Stron ma prawo dochodzenia odszkodowania przewyższającego wysokość zastrzeżonej kary umownej na zasadach ogólnych Kodeksu Cywilnego.</w:t>
      </w:r>
    </w:p>
    <w:p w14:paraId="21794918" w14:textId="77777777" w:rsidR="006E628D" w:rsidRPr="006E628D" w:rsidRDefault="00897E34" w:rsidP="006E628D">
      <w:pPr>
        <w:pStyle w:val="Akapitzlist"/>
        <w:numPr>
          <w:ilvl w:val="0"/>
          <w:numId w:val="6"/>
        </w:numPr>
        <w:spacing w:after="200" w:line="276" w:lineRule="auto"/>
        <w:ind w:left="426" w:hanging="426"/>
        <w:jc w:val="both"/>
        <w:rPr>
          <w:rFonts w:ascii="Arial Narrow" w:eastAsia="Arial Narrow" w:hAnsi="Arial Narrow" w:cs="Arial Narrow"/>
        </w:rPr>
      </w:pPr>
      <w:r w:rsidRPr="006E628D">
        <w:rPr>
          <w:rFonts w:ascii="Arial Narrow" w:eastAsia="Arial Narrow" w:hAnsi="Arial Narrow" w:cs="Arial Narrow"/>
        </w:rPr>
        <w:t xml:space="preserve">Strona Otrzymująca przyjmuje do wiadomości, że Strona Ujawniająca ma prawo dochodzić ochrony swoich praw na drodze sądowej lub zastosować inne środki ochrony prawnej w celu naprawienia skutków naruszenia bądź zapobieżenia naruszeniu lub zagrożeniu naruszeniem niniejszej Umowy przez Stronę Otrzymującą, spółkę z nią powiązaną lub któregokolwiek z jej pracowników. Powyższe środki ochrony prawnej nie będą stanowić jedynej formy ochrony w przypadku naruszenia niniejszej Umowy, a jedynie uzupełnienie wszelkich pozostałych praw i środków prawnych dostępnych zgodnie z prawem. </w:t>
      </w:r>
    </w:p>
    <w:p w14:paraId="616414DA" w14:textId="77777777" w:rsidR="006E628D" w:rsidRPr="006E628D" w:rsidRDefault="00897E34" w:rsidP="006E628D">
      <w:pPr>
        <w:pStyle w:val="Akapitzlist"/>
        <w:numPr>
          <w:ilvl w:val="0"/>
          <w:numId w:val="6"/>
        </w:numPr>
        <w:spacing w:after="200" w:line="276" w:lineRule="auto"/>
        <w:ind w:left="426" w:hanging="426"/>
        <w:jc w:val="both"/>
        <w:rPr>
          <w:rFonts w:ascii="Arial Narrow" w:eastAsia="Arial Narrow" w:hAnsi="Arial Narrow" w:cs="Arial Narrow"/>
        </w:rPr>
      </w:pPr>
      <w:r w:rsidRPr="006E628D">
        <w:rPr>
          <w:rFonts w:ascii="Arial Narrow" w:eastAsia="Arial Narrow" w:hAnsi="Arial Narrow" w:cs="Arial Narrow"/>
        </w:rPr>
        <w:t xml:space="preserve">Wszelkie Informacje Poufne przekazane Stronie Otrzymującej przez Stronę Ujawniającą przed zawarciem niniejszej Umowy będą traktowane w ten sam sposób, jak Informacje Poufne udostępnione po zawarciu niniejszej Umowy, z tym jednak zastrzeżeniem, że Strona Ujawniająca zobowiązana jest w terminie 14 dni od dnia zawarcia niniejszej Umowy sporządzić stosowną adnotację lub notatkę służbową o przekazaniu Informacji Poufnych oraz ich treści, przy czym kopię adnotacji lub notatki służbowej należy przekazać niezwłocznie Stronie Otrzymującej – pod rygorem uznania, że przekazane już informacje nie będą objęte niniejszą Umową. </w:t>
      </w:r>
    </w:p>
    <w:p w14:paraId="3024C4A6" w14:textId="438CDF63" w:rsidR="006E628D" w:rsidRPr="006E628D" w:rsidRDefault="00897E34" w:rsidP="006E628D">
      <w:pPr>
        <w:pStyle w:val="Akapitzlist"/>
        <w:numPr>
          <w:ilvl w:val="0"/>
          <w:numId w:val="6"/>
        </w:numPr>
        <w:spacing w:after="200" w:line="276" w:lineRule="auto"/>
        <w:ind w:left="426" w:hanging="426"/>
        <w:jc w:val="both"/>
        <w:rPr>
          <w:rFonts w:ascii="Arial Narrow" w:eastAsia="Arial Narrow" w:hAnsi="Arial Narrow" w:cs="Arial Narrow"/>
        </w:rPr>
      </w:pPr>
      <w:r w:rsidRPr="006E628D">
        <w:rPr>
          <w:rFonts w:ascii="Arial Narrow" w:eastAsia="Arial Narrow" w:hAnsi="Arial Narrow" w:cs="Arial Narrow"/>
        </w:rPr>
        <w:t>Zobowiązanie do zachowania poufności i zakaz ujawniania przewidziany w niniejszej Umowie pozostanie w mocy przez okres wskazany w punkcie 2 powyżej</w:t>
      </w:r>
      <w:r w:rsidR="000534E8">
        <w:rPr>
          <w:rFonts w:ascii="Arial Narrow" w:eastAsia="Arial Narrow" w:hAnsi="Arial Narrow" w:cs="Arial Narrow"/>
        </w:rPr>
        <w:t>.</w:t>
      </w:r>
      <w:r w:rsidRPr="006E628D">
        <w:rPr>
          <w:rFonts w:ascii="Arial Narrow" w:eastAsia="Arial Narrow" w:hAnsi="Arial Narrow" w:cs="Arial Narrow"/>
        </w:rPr>
        <w:t xml:space="preserve"> Po upływie okresu zobowiązania do poufności lub na pisemny wniosek Strony Ujawniającej we wcześniejszym terminie, wszystkie Informacje Poufne w formie pisemnej oraz wszystkie ich kopie, znajdujące się w posiadaniu Strony Otrzymującej, zostaną zwrócone Stronie Ujawniającej lub zniszczone, zgodnie z wyborem Strony Ujawniającej oraz na jej polecenie, chyba że Informacje Poufne lub nośniki są niezbędne dla prawidłowej realizacji Umowy,</w:t>
      </w:r>
      <w:r w:rsidRPr="006E628D">
        <w:rPr>
          <w:rFonts w:ascii="Arial Narrow" w:hAnsi="Arial Narrow"/>
        </w:rPr>
        <w:t xml:space="preserve"> </w:t>
      </w:r>
      <w:r w:rsidRPr="006E628D">
        <w:rPr>
          <w:rFonts w:ascii="Arial Narrow" w:eastAsia="Arial Narrow" w:hAnsi="Arial Narrow" w:cs="Arial Narrow"/>
        </w:rPr>
        <w:t>obrony przed roszczeniami, czy dokonania rozliczeń finansowych.</w:t>
      </w:r>
      <w:r w:rsidRPr="006E628D">
        <w:rPr>
          <w:rFonts w:ascii="Arial Narrow" w:hAnsi="Arial Narrow"/>
        </w:rPr>
        <w:t xml:space="preserve"> </w:t>
      </w:r>
    </w:p>
    <w:p w14:paraId="2708AB05" w14:textId="625096A3" w:rsidR="000534E8" w:rsidRDefault="000534E8" w:rsidP="006E628D">
      <w:pPr>
        <w:pStyle w:val="Akapitzlist"/>
        <w:numPr>
          <w:ilvl w:val="0"/>
          <w:numId w:val="6"/>
        </w:numPr>
        <w:spacing w:after="0" w:line="276" w:lineRule="auto"/>
        <w:ind w:left="426" w:hanging="426"/>
        <w:jc w:val="both"/>
        <w:rPr>
          <w:rFonts w:ascii="Arial Narrow" w:eastAsia="Arial Narrow" w:hAnsi="Arial Narrow" w:cs="Arial Narrow"/>
        </w:rPr>
      </w:pPr>
      <w:r>
        <w:rPr>
          <w:rFonts w:ascii="Arial Narrow" w:eastAsia="Arial Narrow" w:hAnsi="Arial Narrow" w:cs="Arial Narrow"/>
        </w:rPr>
        <w:t>Umowę obowiązuje przez okres 5 lat</w:t>
      </w:r>
      <w:r w:rsidR="0086041F">
        <w:rPr>
          <w:rFonts w:ascii="Arial Narrow" w:eastAsia="Arial Narrow" w:hAnsi="Arial Narrow" w:cs="Arial Narrow"/>
        </w:rPr>
        <w:t>, z zastrzeżeniem ust. 2</w:t>
      </w:r>
      <w:r w:rsidR="004D3A3B">
        <w:rPr>
          <w:rFonts w:ascii="Arial Narrow" w:eastAsia="Arial Narrow" w:hAnsi="Arial Narrow" w:cs="Arial Narrow"/>
        </w:rPr>
        <w:t xml:space="preserve"> powyżej</w:t>
      </w:r>
      <w:r w:rsidR="0086041F">
        <w:rPr>
          <w:rFonts w:ascii="Arial Narrow" w:eastAsia="Arial Narrow" w:hAnsi="Arial Narrow" w:cs="Arial Narrow"/>
        </w:rPr>
        <w:t xml:space="preserve">. </w:t>
      </w:r>
    </w:p>
    <w:p w14:paraId="00000030" w14:textId="6C4B7D09" w:rsidR="008F757E" w:rsidRPr="006E628D" w:rsidRDefault="00897E34" w:rsidP="006E628D">
      <w:pPr>
        <w:pStyle w:val="Akapitzlist"/>
        <w:numPr>
          <w:ilvl w:val="0"/>
          <w:numId w:val="6"/>
        </w:numPr>
        <w:spacing w:after="0" w:line="276" w:lineRule="auto"/>
        <w:ind w:left="426" w:hanging="426"/>
        <w:jc w:val="both"/>
        <w:rPr>
          <w:rFonts w:ascii="Arial Narrow" w:eastAsia="Arial Narrow" w:hAnsi="Arial Narrow" w:cs="Arial Narrow"/>
        </w:rPr>
      </w:pPr>
      <w:r w:rsidRPr="006E628D">
        <w:rPr>
          <w:rFonts w:ascii="Arial Narrow" w:eastAsia="Arial Narrow" w:hAnsi="Arial Narrow" w:cs="Arial Narrow"/>
        </w:rPr>
        <w:t>Strony zobowiązują się, że nie wykorzystają żadnych Informacji, w tym w szczególności Informacji Poufnych, dla innych celów niż realizacja Celu Umowy.</w:t>
      </w:r>
    </w:p>
    <w:p w14:paraId="31D5C3ED" w14:textId="77777777" w:rsidR="006E628D" w:rsidRPr="006E628D" w:rsidRDefault="00897E34" w:rsidP="006E628D">
      <w:pPr>
        <w:tabs>
          <w:tab w:val="left" w:pos="-720"/>
          <w:tab w:val="left" w:pos="0"/>
        </w:tabs>
        <w:spacing w:after="0" w:line="276" w:lineRule="auto"/>
        <w:ind w:left="426" w:hanging="426"/>
        <w:jc w:val="both"/>
        <w:rPr>
          <w:rFonts w:ascii="Arial Narrow" w:eastAsia="Arial Narrow" w:hAnsi="Arial Narrow" w:cs="Arial Narrow"/>
        </w:rPr>
      </w:pPr>
      <w:r w:rsidRPr="006E628D">
        <w:rPr>
          <w:rFonts w:ascii="Arial Narrow" w:eastAsia="Arial Narrow" w:hAnsi="Arial Narrow" w:cs="Arial Narrow"/>
        </w:rPr>
        <w:tab/>
        <w:t xml:space="preserve">Zobowiązanie, zawarte w niniejszym punkcie, nie podlega żadnemu ograniczeniu czasowemu, w tym, nie podlega ograniczeniu czasowemu, o którym mowa w pkt 2 niniejszej Umowy. </w:t>
      </w:r>
    </w:p>
    <w:p w14:paraId="10AD9552" w14:textId="77777777" w:rsidR="006E628D" w:rsidRPr="006E628D" w:rsidRDefault="00897E34" w:rsidP="006E628D">
      <w:pPr>
        <w:pStyle w:val="Akapitzlist"/>
        <w:numPr>
          <w:ilvl w:val="0"/>
          <w:numId w:val="6"/>
        </w:numPr>
        <w:tabs>
          <w:tab w:val="left" w:pos="-720"/>
          <w:tab w:val="left" w:pos="0"/>
        </w:tabs>
        <w:spacing w:after="200" w:line="276" w:lineRule="auto"/>
        <w:ind w:left="426" w:hanging="426"/>
        <w:jc w:val="both"/>
        <w:rPr>
          <w:rFonts w:ascii="Arial Narrow" w:eastAsia="Arial Narrow" w:hAnsi="Arial Narrow" w:cs="Arial Narrow"/>
        </w:rPr>
      </w:pPr>
      <w:r w:rsidRPr="006E628D">
        <w:rPr>
          <w:rFonts w:ascii="Arial Narrow" w:eastAsia="Arial Narrow" w:hAnsi="Arial Narrow" w:cs="Arial Narrow"/>
        </w:rPr>
        <w:t>Żadne z postanowień niniejszej Umowy nie będzie interpretowane jako przyznanie lub przekazanie tytułu prawnego, praw licencyjnych lub innych praw do jakichkolwiek Informacji Poufnych ujawnionych Stronie Otrzymującej.</w:t>
      </w:r>
    </w:p>
    <w:p w14:paraId="42152A89" w14:textId="77777777" w:rsidR="006E628D" w:rsidRPr="006E628D" w:rsidRDefault="00897E34" w:rsidP="006E628D">
      <w:pPr>
        <w:pStyle w:val="Akapitzlist"/>
        <w:numPr>
          <w:ilvl w:val="0"/>
          <w:numId w:val="6"/>
        </w:numPr>
        <w:tabs>
          <w:tab w:val="left" w:pos="-720"/>
          <w:tab w:val="left" w:pos="0"/>
        </w:tabs>
        <w:spacing w:after="200" w:line="276" w:lineRule="auto"/>
        <w:ind w:left="426" w:hanging="426"/>
        <w:jc w:val="both"/>
        <w:rPr>
          <w:rFonts w:ascii="Arial Narrow" w:eastAsia="Arial Narrow" w:hAnsi="Arial Narrow" w:cs="Arial Narrow"/>
        </w:rPr>
      </w:pPr>
      <w:r w:rsidRPr="006E628D">
        <w:rPr>
          <w:rFonts w:ascii="Arial Narrow" w:eastAsia="Arial Narrow" w:hAnsi="Arial Narrow" w:cs="Arial Narrow"/>
        </w:rPr>
        <w:t>Strony zobowiązują się ponadto, że w okresie trwania niniejszej Umowy nie będą podejmować bez wiedzy drugiej Strony jakichkolwiek rozmów lub negocjacji naruszających jej prawa wynikające z niniejszej Umowy.</w:t>
      </w:r>
    </w:p>
    <w:p w14:paraId="6EEFAF8D" w14:textId="77777777" w:rsidR="006E628D" w:rsidRPr="006E628D" w:rsidRDefault="00897E34" w:rsidP="006E628D">
      <w:pPr>
        <w:pStyle w:val="Akapitzlist"/>
        <w:numPr>
          <w:ilvl w:val="0"/>
          <w:numId w:val="6"/>
        </w:numPr>
        <w:tabs>
          <w:tab w:val="left" w:pos="-720"/>
          <w:tab w:val="left" w:pos="0"/>
        </w:tabs>
        <w:spacing w:after="200" w:line="276" w:lineRule="auto"/>
        <w:ind w:left="426" w:hanging="426"/>
        <w:jc w:val="both"/>
        <w:rPr>
          <w:rFonts w:ascii="Arial Narrow" w:eastAsia="Arial Narrow" w:hAnsi="Arial Narrow" w:cs="Arial Narrow"/>
        </w:rPr>
      </w:pPr>
      <w:r w:rsidRPr="006E628D">
        <w:rPr>
          <w:rFonts w:ascii="Arial Narrow" w:eastAsia="Arial Narrow" w:hAnsi="Arial Narrow" w:cs="Arial Narrow"/>
        </w:rPr>
        <w:lastRenderedPageBreak/>
        <w:t>Niezależnie od zobowiązań wynikających z niniejszej Umowy, do stosunków gospodarczych pomiędzy Stronami znajduje zastosowanie ustawa z dnia 16 kwietnia 1993 roku o zwalczaniu nieuczciwej konkurencji.</w:t>
      </w:r>
    </w:p>
    <w:p w14:paraId="61760E72" w14:textId="23635BCB" w:rsidR="006E628D" w:rsidRPr="006E628D" w:rsidRDefault="00897E34" w:rsidP="006E628D">
      <w:pPr>
        <w:pStyle w:val="Akapitzlist"/>
        <w:numPr>
          <w:ilvl w:val="0"/>
          <w:numId w:val="6"/>
        </w:numPr>
        <w:tabs>
          <w:tab w:val="left" w:pos="-720"/>
          <w:tab w:val="left" w:pos="0"/>
        </w:tabs>
        <w:spacing w:after="200" w:line="276" w:lineRule="auto"/>
        <w:ind w:left="426" w:hanging="426"/>
        <w:jc w:val="both"/>
        <w:rPr>
          <w:rFonts w:ascii="Arial Narrow" w:eastAsia="Arial Narrow" w:hAnsi="Arial Narrow" w:cs="Arial Narrow"/>
        </w:rPr>
      </w:pPr>
      <w:r w:rsidRPr="006E628D">
        <w:rPr>
          <w:rFonts w:ascii="Arial Narrow" w:eastAsia="Arial Narrow" w:hAnsi="Arial Narrow" w:cs="Arial Narrow"/>
        </w:rPr>
        <w:t>W przypadku, gdy nie zostanie osiągnięty cel, określony w pkt. § 1 niniejszej Umowy, a którakolwiek ze Stron przerwie lub zakończy czynności zmierzające do jego osiągnięcia, na żądanie Strony Ujawniającej, Strona Otrzymująca zobowiązana jest zwrócić wszystkie Informacje Poufne otrzymane w pisemnej lub utrwalonej formie, włączając w to kopie lub reprodukcje lub inne nośniki zawierające Informacje Poufne, w terminie 7 (siedmiu) dni od takiego żądania. Wszelkie dokumenty lub inne nośniki wytworzone przez Stronę Otrzymującą i zawierające Informacje Poufne muszą zostać zniszczone przez Stronę Otrzymującą. Strona Otrzymująca przekaże następnie Stronie Ujawniającej pisemne zaświadczenie dotyczące zniszczenia w terminie 7 (siedmiu) dni</w:t>
      </w:r>
      <w:r w:rsidRPr="006E628D">
        <w:rPr>
          <w:rFonts w:ascii="Arial Narrow" w:hAnsi="Arial Narrow"/>
        </w:rPr>
        <w:t xml:space="preserve">, </w:t>
      </w:r>
      <w:r w:rsidRPr="006E628D">
        <w:rPr>
          <w:rFonts w:ascii="Arial Narrow" w:eastAsia="Arial Narrow" w:hAnsi="Arial Narrow" w:cs="Arial Narrow"/>
        </w:rPr>
        <w:t>chyba że Informacje Poufne lub nośniki są niezbędne dla prawidłowej realizacji Umowy, obrony przed roszczeniami, czy dokonania rozliczeń finansowych. Wykonanie powyższych obowiązków nie uchyla zobowiązania do wykonywania innych obowiązków nałożonych na Stronę Otrzymującą, określonych w pozostałych postanowieniach niniejszej Umowy.</w:t>
      </w:r>
    </w:p>
    <w:p w14:paraId="70137AD5" w14:textId="77777777" w:rsidR="006E628D" w:rsidRPr="006E628D" w:rsidRDefault="00897E34" w:rsidP="006E628D">
      <w:pPr>
        <w:pStyle w:val="Akapitzlist"/>
        <w:numPr>
          <w:ilvl w:val="0"/>
          <w:numId w:val="6"/>
        </w:numPr>
        <w:tabs>
          <w:tab w:val="left" w:pos="-720"/>
          <w:tab w:val="left" w:pos="0"/>
        </w:tabs>
        <w:spacing w:after="200" w:line="276" w:lineRule="auto"/>
        <w:ind w:left="426" w:hanging="426"/>
        <w:jc w:val="both"/>
        <w:rPr>
          <w:rFonts w:ascii="Arial Narrow" w:eastAsia="Arial Narrow" w:hAnsi="Arial Narrow" w:cs="Arial Narrow"/>
        </w:rPr>
      </w:pPr>
      <w:r w:rsidRPr="006E628D">
        <w:rPr>
          <w:rFonts w:ascii="Arial Narrow" w:eastAsia="Arial Narrow" w:hAnsi="Arial Narrow" w:cs="Arial Narrow"/>
        </w:rPr>
        <w:t xml:space="preserve">Z czynności przekazania dokumentów zawierających Informacje Poufne zostanie sporządzony protokół przekazania, niezależnie od innych obowiązków wynikających z niniejszej Umowy. </w:t>
      </w:r>
    </w:p>
    <w:p w14:paraId="1C5FD104" w14:textId="77777777" w:rsidR="006E628D" w:rsidRPr="006E628D" w:rsidRDefault="00897E34" w:rsidP="006E628D">
      <w:pPr>
        <w:pStyle w:val="Akapitzlist"/>
        <w:numPr>
          <w:ilvl w:val="0"/>
          <w:numId w:val="6"/>
        </w:numPr>
        <w:tabs>
          <w:tab w:val="left" w:pos="-720"/>
          <w:tab w:val="left" w:pos="0"/>
        </w:tabs>
        <w:spacing w:after="200" w:line="276" w:lineRule="auto"/>
        <w:ind w:left="426" w:hanging="426"/>
        <w:jc w:val="both"/>
        <w:rPr>
          <w:rFonts w:ascii="Arial Narrow" w:eastAsia="Arial Narrow" w:hAnsi="Arial Narrow" w:cs="Arial Narrow"/>
        </w:rPr>
      </w:pPr>
      <w:r w:rsidRPr="006E628D">
        <w:rPr>
          <w:rFonts w:ascii="Arial Narrow" w:eastAsia="Arial Narrow" w:hAnsi="Arial Narrow" w:cs="Arial Narrow"/>
        </w:rPr>
        <w:t>Wszelkie zmiany do niniejszej Umowy wymagają zachowania formy pisemnej pod rygorem nieważności.</w:t>
      </w:r>
    </w:p>
    <w:p w14:paraId="00000038" w14:textId="5B245864" w:rsidR="008F757E" w:rsidRPr="006E628D" w:rsidRDefault="00897E34" w:rsidP="006E628D">
      <w:pPr>
        <w:pStyle w:val="Akapitzlist"/>
        <w:numPr>
          <w:ilvl w:val="0"/>
          <w:numId w:val="6"/>
        </w:numPr>
        <w:tabs>
          <w:tab w:val="left" w:pos="-720"/>
          <w:tab w:val="left" w:pos="0"/>
        </w:tabs>
        <w:spacing w:after="200" w:line="276" w:lineRule="auto"/>
        <w:ind w:left="426" w:hanging="426"/>
        <w:jc w:val="both"/>
        <w:rPr>
          <w:rFonts w:ascii="Arial Narrow" w:eastAsia="Arial Narrow" w:hAnsi="Arial Narrow" w:cs="Arial Narrow"/>
        </w:rPr>
      </w:pPr>
      <w:r w:rsidRPr="006E628D">
        <w:rPr>
          <w:rFonts w:ascii="Arial Narrow" w:eastAsia="Arial Narrow" w:hAnsi="Arial Narrow" w:cs="Arial Narrow"/>
        </w:rPr>
        <w:t xml:space="preserve">Niniejsza Umowa podlega prawu polskiemu i zgodnie z nim winna być interpretowana, a obydwie Strony poddają rozstrzyganie sporów właściwemu rzeczowo Sądowi w Gdańsku. </w:t>
      </w:r>
    </w:p>
    <w:p w14:paraId="043A3BB4" w14:textId="02FB1520" w:rsidR="002B3293" w:rsidRPr="006E628D" w:rsidRDefault="002B3293" w:rsidP="006E628D">
      <w:pPr>
        <w:tabs>
          <w:tab w:val="left" w:pos="-720"/>
        </w:tabs>
        <w:spacing w:after="200" w:line="276" w:lineRule="auto"/>
        <w:jc w:val="center"/>
        <w:rPr>
          <w:rFonts w:ascii="Arial Narrow" w:eastAsia="Arial Narrow" w:hAnsi="Arial Narrow" w:cs="Arial Narrow"/>
        </w:rPr>
      </w:pPr>
      <w:r w:rsidRPr="006E628D">
        <w:rPr>
          <w:rFonts w:ascii="Arial Narrow" w:eastAsia="Arial Narrow" w:hAnsi="Arial Narrow" w:cs="Arial Narrow"/>
        </w:rPr>
        <w:t>§ 3</w:t>
      </w:r>
    </w:p>
    <w:p w14:paraId="2766BB4C" w14:textId="2DA6DD94" w:rsidR="002B3293" w:rsidRPr="006E628D" w:rsidRDefault="00105CFF" w:rsidP="006E628D">
      <w:pPr>
        <w:pStyle w:val="Akapitzlist"/>
        <w:numPr>
          <w:ilvl w:val="0"/>
          <w:numId w:val="3"/>
        </w:numPr>
        <w:tabs>
          <w:tab w:val="left" w:pos="-720"/>
        </w:tabs>
        <w:spacing w:after="0" w:line="276" w:lineRule="auto"/>
        <w:ind w:left="426" w:hanging="426"/>
        <w:contextualSpacing w:val="0"/>
        <w:jc w:val="both"/>
        <w:rPr>
          <w:rFonts w:ascii="Arial Narrow" w:eastAsia="Arial Narrow" w:hAnsi="Arial Narrow" w:cs="Arial Narrow"/>
        </w:rPr>
      </w:pPr>
      <w:r w:rsidRPr="006E628D">
        <w:rPr>
          <w:rFonts w:ascii="Arial Narrow" w:hAnsi="Arial Narrow"/>
          <w:spacing w:val="-3"/>
        </w:rPr>
        <w:t>Strony ustalają, że udostępnią sobie wzajemnie dane osobowe osób reprezentujących Stronę, osób kontaktowych lub odpowiedzialnych za realizację przedsięwzięć wynikających z Umowy lub związanych z realizacją Umowy, w następującym zakresie: imię i nazwisko, pełniona funkcja lub stanowisko, służbowy adres e-mail, numer służbowego telefonu.</w:t>
      </w:r>
    </w:p>
    <w:p w14:paraId="758F3ACC" w14:textId="72EA1FC3" w:rsidR="00105CFF" w:rsidRPr="006E628D" w:rsidRDefault="00105CFF" w:rsidP="006E628D">
      <w:pPr>
        <w:pStyle w:val="Akapitzlist"/>
        <w:numPr>
          <w:ilvl w:val="0"/>
          <w:numId w:val="3"/>
        </w:numPr>
        <w:tabs>
          <w:tab w:val="left" w:pos="-720"/>
        </w:tabs>
        <w:spacing w:after="0" w:line="276" w:lineRule="auto"/>
        <w:ind w:left="426" w:hanging="426"/>
        <w:contextualSpacing w:val="0"/>
        <w:jc w:val="both"/>
        <w:rPr>
          <w:rFonts w:ascii="Arial Narrow" w:eastAsia="Arial Narrow" w:hAnsi="Arial Narrow" w:cs="Arial Narrow"/>
        </w:rPr>
      </w:pPr>
      <w:r w:rsidRPr="006E628D">
        <w:rPr>
          <w:rFonts w:ascii="Arial Narrow" w:hAnsi="Arial Narrow"/>
          <w:spacing w:val="-3"/>
        </w:rPr>
        <w:t>Strony zobowiązują się do przetwarzania i ochrony udostępnionych danych osobowych zgodnie z Ogólnym Rozporządzeniem Parlamentu Europejskiego i Rady (UE) 2016/679 z dn. 27 kwietnia 2016 r. w sprawie ochrony osób fizycznych w związku z przetwarzaniem danych osobowych i w sprawie swobodnego przepływu takich danych (RODO), w tym do stosowania niezbędnych organizacyjnych i technicznych środków ochrony danych osobowych.</w:t>
      </w:r>
    </w:p>
    <w:p w14:paraId="5F1C1389" w14:textId="1AD16052" w:rsidR="00105CFF" w:rsidRPr="006E628D" w:rsidRDefault="00105CFF" w:rsidP="006E628D">
      <w:pPr>
        <w:numPr>
          <w:ilvl w:val="0"/>
          <w:numId w:val="3"/>
        </w:numPr>
        <w:tabs>
          <w:tab w:val="left" w:pos="-720"/>
          <w:tab w:val="left" w:pos="0"/>
        </w:tabs>
        <w:suppressAutoHyphens/>
        <w:spacing w:after="0" w:line="276" w:lineRule="auto"/>
        <w:ind w:left="426" w:hanging="426"/>
        <w:jc w:val="both"/>
        <w:rPr>
          <w:rFonts w:ascii="Arial Narrow" w:hAnsi="Arial Narrow"/>
          <w:spacing w:val="-3"/>
        </w:rPr>
      </w:pPr>
      <w:r w:rsidRPr="006E628D">
        <w:rPr>
          <w:rFonts w:ascii="Arial Narrow" w:hAnsi="Arial Narrow"/>
          <w:spacing w:val="-3"/>
        </w:rPr>
        <w:t>Każda ze Stron zobowiązuje się zrealizować w imieniu drugiej Strony obowiązek informacyjny wynikający z art. 14 RODO, wobec osób, których dane udostępni drugiej Stronie, poprzez zapoznanie podmiotu danych, w terminie nie dłuższym niż jeden miesiąc o udostępnienia danych, z treścią klauzuli informacyjnej Strony otrzymującej, przy jednoczesnym zachowaniu zasady rozliczalności. Strona, która spełnia obowiązek informacyjny w imieniu drugiej Strony, nie ponosi odpowiedzialności za zakres ani treść klauzuli informacyjnej drugiej Strony.</w:t>
      </w:r>
    </w:p>
    <w:p w14:paraId="4619662E" w14:textId="31B3C130" w:rsidR="001319C1" w:rsidRPr="006E628D" w:rsidRDefault="001319C1" w:rsidP="006E628D">
      <w:pPr>
        <w:numPr>
          <w:ilvl w:val="0"/>
          <w:numId w:val="3"/>
        </w:numPr>
        <w:tabs>
          <w:tab w:val="left" w:pos="-720"/>
          <w:tab w:val="left" w:pos="0"/>
        </w:tabs>
        <w:suppressAutoHyphens/>
        <w:spacing w:after="0" w:line="276" w:lineRule="auto"/>
        <w:ind w:left="426" w:hanging="426"/>
        <w:jc w:val="both"/>
        <w:rPr>
          <w:rFonts w:ascii="Arial Narrow" w:hAnsi="Arial Narrow"/>
          <w:spacing w:val="-3"/>
        </w:rPr>
      </w:pPr>
      <w:r w:rsidRPr="006E628D">
        <w:rPr>
          <w:rFonts w:ascii="Arial Narrow" w:hAnsi="Arial Narrow"/>
          <w:spacing w:val="-3"/>
        </w:rPr>
        <w:t>Strony zobowiązują się udostępnić treść klauzul informacyjnych wszystkim swoim pracownikom i współpracownikom zaangażowanym w realizację Umowy, którzy samodzielnie będą przekazywali swoje dane osobowe drugiej Stronie.</w:t>
      </w:r>
    </w:p>
    <w:p w14:paraId="07E5D9D8" w14:textId="17E2F123" w:rsidR="009E5922" w:rsidRPr="006E628D" w:rsidRDefault="00105CFF" w:rsidP="006E628D">
      <w:pPr>
        <w:pStyle w:val="Akapitzlist"/>
        <w:numPr>
          <w:ilvl w:val="0"/>
          <w:numId w:val="3"/>
        </w:numPr>
        <w:tabs>
          <w:tab w:val="left" w:pos="-720"/>
        </w:tabs>
        <w:spacing w:after="0" w:line="276" w:lineRule="auto"/>
        <w:ind w:left="426" w:hanging="426"/>
        <w:contextualSpacing w:val="0"/>
        <w:jc w:val="both"/>
        <w:rPr>
          <w:rFonts w:ascii="Arial Narrow" w:hAnsi="Arial Narrow" w:cs="Arial"/>
        </w:rPr>
      </w:pPr>
      <w:r w:rsidRPr="006E628D">
        <w:rPr>
          <w:rFonts w:ascii="Arial Narrow" w:eastAsia="Arial Narrow" w:hAnsi="Arial Narrow" w:cs="Arial Narrow"/>
        </w:rPr>
        <w:t>Klauzule informacyjne Stron dostępne są na stronach internetowych</w:t>
      </w:r>
      <w:r w:rsidR="009E5922" w:rsidRPr="006E628D">
        <w:rPr>
          <w:rFonts w:ascii="Arial Narrow" w:eastAsia="Arial Narrow" w:hAnsi="Arial Narrow" w:cs="Arial Narrow"/>
        </w:rPr>
        <w:t xml:space="preserve">: </w:t>
      </w:r>
    </w:p>
    <w:p w14:paraId="6CCE87C5" w14:textId="784991FF" w:rsidR="00105CFF" w:rsidRPr="006E628D" w:rsidRDefault="00105CFF" w:rsidP="006E628D">
      <w:pPr>
        <w:pStyle w:val="Akapitzlist"/>
        <w:numPr>
          <w:ilvl w:val="1"/>
          <w:numId w:val="3"/>
        </w:numPr>
        <w:tabs>
          <w:tab w:val="left" w:pos="-720"/>
        </w:tabs>
        <w:spacing w:after="0" w:line="276" w:lineRule="auto"/>
        <w:ind w:left="426" w:firstLine="0"/>
        <w:contextualSpacing w:val="0"/>
        <w:jc w:val="both"/>
        <w:rPr>
          <w:rFonts w:ascii="Arial Narrow" w:eastAsia="Arial Narrow" w:hAnsi="Arial Narrow" w:cs="Arial Narrow"/>
        </w:rPr>
      </w:pPr>
      <w:r w:rsidRPr="006E628D">
        <w:rPr>
          <w:rFonts w:ascii="Arial Narrow" w:eastAsia="Arial Narrow" w:hAnsi="Arial Narrow" w:cs="Arial Narrow"/>
        </w:rPr>
        <w:t xml:space="preserve">Energa Wytwarzanie Spółki Akcyjnej: </w:t>
      </w:r>
      <w:hyperlink r:id="rId12" w:history="1">
        <w:r w:rsidRPr="006E628D">
          <w:rPr>
            <w:rStyle w:val="Hipercze"/>
            <w:rFonts w:ascii="Arial Narrow" w:eastAsia="Arial Narrow" w:hAnsi="Arial Narrow" w:cs="Arial Narrow"/>
          </w:rPr>
          <w:t>https://energa-wytwarzanie.pl/rodo-obowiazek-informacyjny</w:t>
        </w:r>
      </w:hyperlink>
    </w:p>
    <w:p w14:paraId="3087126A" w14:textId="65D3C353" w:rsidR="00105CFF" w:rsidRPr="00505C60" w:rsidRDefault="00620BAD" w:rsidP="00F10F1B">
      <w:pPr>
        <w:pStyle w:val="Akapitzlist"/>
        <w:numPr>
          <w:ilvl w:val="1"/>
          <w:numId w:val="3"/>
        </w:numPr>
        <w:tabs>
          <w:tab w:val="left" w:pos="-720"/>
        </w:tabs>
        <w:spacing w:after="0" w:line="276" w:lineRule="auto"/>
        <w:ind w:left="426" w:firstLine="0"/>
        <w:contextualSpacing w:val="0"/>
        <w:jc w:val="both"/>
        <w:rPr>
          <w:rFonts w:ascii="Arial Narrow" w:eastAsia="Arial Narrow" w:hAnsi="Arial Narrow" w:cs="Arial Narrow"/>
        </w:rPr>
      </w:pPr>
      <w:r w:rsidRPr="00620BAD">
        <w:rPr>
          <w:rFonts w:ascii="Arial Narrow" w:eastAsia="Arial Narrow" w:hAnsi="Arial Narrow" w:cs="Arial Narrow"/>
          <w:highlight w:val="yellow"/>
        </w:rPr>
        <w:t>……………………………………………………………………………………………………………………………….</w:t>
      </w:r>
      <w:r w:rsidR="00505C60" w:rsidRPr="00505C60">
        <w:rPr>
          <w:rFonts w:ascii="Arial Narrow" w:eastAsia="Arial Narrow" w:hAnsi="Arial Narrow" w:cs="Arial Narrow"/>
        </w:rPr>
        <w:t xml:space="preserve">  </w:t>
      </w:r>
    </w:p>
    <w:p w14:paraId="589D605D" w14:textId="0DEE4E57" w:rsidR="001319C1" w:rsidRPr="006E628D" w:rsidRDefault="001319C1" w:rsidP="006E628D">
      <w:pPr>
        <w:pStyle w:val="Akapitzlist"/>
        <w:numPr>
          <w:ilvl w:val="0"/>
          <w:numId w:val="3"/>
        </w:numPr>
        <w:tabs>
          <w:tab w:val="left" w:pos="-720"/>
        </w:tabs>
        <w:spacing w:after="0" w:line="276" w:lineRule="auto"/>
        <w:ind w:left="426" w:hanging="426"/>
        <w:contextualSpacing w:val="0"/>
        <w:jc w:val="both"/>
        <w:rPr>
          <w:rFonts w:ascii="Arial Narrow" w:eastAsia="Arial Narrow" w:hAnsi="Arial Narrow" w:cs="Arial Narrow"/>
        </w:rPr>
      </w:pPr>
      <w:r w:rsidRPr="006E628D">
        <w:rPr>
          <w:rFonts w:ascii="Arial Narrow" w:hAnsi="Arial Narrow"/>
          <w:spacing w:val="-3"/>
        </w:rPr>
        <w:t>W przypadku, gdy czynności wykonywane na podstawie niniejszej Umowy przez drugą Stronę, wyczerpywałyby znamiona powierzenia przetwarzania danych osobowych w rozumieniu RODO, administrator danych osobowych powierzy drugiej Stronie dokonanie takiego przetwarzania na podstawie odrębnej umowy. Przetwarzanie danych osobowych będzie się odbywać wyłącznie w celu i zakresie niezbędnym do wykonania Umowy.</w:t>
      </w:r>
    </w:p>
    <w:p w14:paraId="39C8BC55" w14:textId="77777777" w:rsidR="002B3293" w:rsidRPr="006E628D" w:rsidRDefault="002B3293" w:rsidP="006E628D">
      <w:pPr>
        <w:tabs>
          <w:tab w:val="left" w:pos="-720"/>
        </w:tabs>
        <w:spacing w:after="200" w:line="276" w:lineRule="auto"/>
        <w:jc w:val="center"/>
        <w:rPr>
          <w:rFonts w:ascii="Arial Narrow" w:eastAsia="Arial Narrow" w:hAnsi="Arial Narrow" w:cs="Arial Narrow"/>
        </w:rPr>
      </w:pPr>
    </w:p>
    <w:p w14:paraId="00A38633" w14:textId="0E0D6CB8" w:rsidR="00620BAD" w:rsidRDefault="00620BAD" w:rsidP="00620BAD">
      <w:pPr>
        <w:widowControl w:val="0"/>
        <w:tabs>
          <w:tab w:val="left" w:pos="0"/>
        </w:tabs>
        <w:spacing w:after="200" w:line="276" w:lineRule="auto"/>
        <w:jc w:val="both"/>
        <w:rPr>
          <w:rFonts w:ascii="Arial Narrow" w:eastAsia="Arial Narrow" w:hAnsi="Arial Narrow" w:cs="Arial Narrow"/>
          <w:b/>
          <w:bCs/>
        </w:rPr>
      </w:pPr>
      <w:r>
        <w:rPr>
          <w:rFonts w:ascii="Arial Narrow" w:eastAsia="Arial Narrow" w:hAnsi="Arial Narrow" w:cs="Arial Narrow"/>
          <w:b/>
          <w:bCs/>
        </w:rPr>
        <w:br w:type="column"/>
      </w:r>
      <w:r w:rsidR="002B3293" w:rsidRPr="006E628D">
        <w:rPr>
          <w:rFonts w:ascii="Arial Narrow" w:eastAsia="Arial Narrow" w:hAnsi="Arial Narrow" w:cs="Arial Narrow"/>
          <w:b/>
          <w:bCs/>
        </w:rPr>
        <w:lastRenderedPageBreak/>
        <w:t>W DOWÓD CZEGO Strony zawarły niniejszą Umowę</w:t>
      </w:r>
      <w:r>
        <w:rPr>
          <w:rFonts w:ascii="Arial Narrow" w:eastAsia="Arial Narrow" w:hAnsi="Arial Narrow" w:cs="Arial Narrow"/>
          <w:b/>
          <w:bCs/>
        </w:rPr>
        <w:t xml:space="preserve">, która </w:t>
      </w:r>
      <w:r w:rsidRPr="00620BAD">
        <w:rPr>
          <w:rFonts w:ascii="Arial Narrow" w:eastAsia="Arial Narrow" w:hAnsi="Arial Narrow" w:cs="Arial Narrow"/>
          <w:b/>
          <w:bCs/>
        </w:rPr>
        <w:t>została sporządzona w jednym egzemplarzu w formie</w:t>
      </w:r>
      <w:r>
        <w:rPr>
          <w:rFonts w:ascii="Arial Narrow" w:eastAsia="Arial Narrow" w:hAnsi="Arial Narrow" w:cs="Arial Narrow"/>
          <w:b/>
          <w:bCs/>
        </w:rPr>
        <w:t xml:space="preserve"> </w:t>
      </w:r>
      <w:r w:rsidRPr="00620BAD">
        <w:rPr>
          <w:rFonts w:ascii="Arial Narrow" w:eastAsia="Arial Narrow" w:hAnsi="Arial Narrow" w:cs="Arial Narrow"/>
          <w:b/>
          <w:bCs/>
        </w:rPr>
        <w:t>elektronicznej, podpisanej kwalifikowanymi podpisami elektronicznymi przez osoby uprawnione do reprezentowania Stron.</w:t>
      </w:r>
      <w:r>
        <w:rPr>
          <w:rFonts w:ascii="Arial Narrow" w:eastAsia="Arial Narrow" w:hAnsi="Arial Narrow" w:cs="Arial Narrow"/>
          <w:b/>
          <w:bCs/>
        </w:rPr>
        <w:t xml:space="preserve"> </w:t>
      </w:r>
      <w:r w:rsidRPr="00620BAD">
        <w:rPr>
          <w:rFonts w:ascii="Arial Narrow" w:eastAsia="Arial Narrow" w:hAnsi="Arial Narrow" w:cs="Arial Narrow"/>
          <w:b/>
          <w:bCs/>
        </w:rPr>
        <w:t>Za datę zawarcia uznaje się datę złożenia ostatniego kwalifikowanego podpisu elektronicznego przez osobę reprezentującą</w:t>
      </w:r>
      <w:r>
        <w:rPr>
          <w:rFonts w:ascii="Arial Narrow" w:eastAsia="Arial Narrow" w:hAnsi="Arial Narrow" w:cs="Arial Narrow"/>
          <w:b/>
          <w:bCs/>
        </w:rPr>
        <w:t xml:space="preserve"> </w:t>
      </w:r>
      <w:r w:rsidRPr="00620BAD">
        <w:rPr>
          <w:rFonts w:ascii="Arial Narrow" w:eastAsia="Arial Narrow" w:hAnsi="Arial Narrow" w:cs="Arial Narrow"/>
          <w:b/>
          <w:bCs/>
        </w:rPr>
        <w:t>Stronę.</w:t>
      </w:r>
    </w:p>
    <w:p w14:paraId="2CE40E3E" w14:textId="77777777" w:rsidR="00620BAD" w:rsidRDefault="00620BAD" w:rsidP="006E628D">
      <w:pPr>
        <w:widowControl w:val="0"/>
        <w:tabs>
          <w:tab w:val="left" w:pos="0"/>
        </w:tabs>
        <w:spacing w:after="200" w:line="276" w:lineRule="auto"/>
        <w:jc w:val="both"/>
        <w:rPr>
          <w:rFonts w:ascii="Arial Narrow" w:eastAsia="Arial Narrow" w:hAnsi="Arial Narrow" w:cs="Arial Narrow"/>
          <w:b/>
          <w:bCs/>
        </w:rPr>
      </w:pPr>
    </w:p>
    <w:p w14:paraId="30857A29" w14:textId="77777777" w:rsidR="00505C60" w:rsidRDefault="00505C60" w:rsidP="006E628D">
      <w:pPr>
        <w:widowControl w:val="0"/>
        <w:tabs>
          <w:tab w:val="left" w:pos="0"/>
        </w:tabs>
        <w:spacing w:after="200" w:line="276" w:lineRule="auto"/>
        <w:jc w:val="both"/>
        <w:rPr>
          <w:rFonts w:ascii="Arial Narrow" w:eastAsia="Arial Narrow" w:hAnsi="Arial Narrow" w:cs="Arial Narrow"/>
          <w:b/>
          <w:bCs/>
        </w:rPr>
      </w:pPr>
    </w:p>
    <w:p w14:paraId="6C011535" w14:textId="77777777" w:rsidR="00505C60" w:rsidRDefault="00505C60" w:rsidP="006E628D">
      <w:pPr>
        <w:widowControl w:val="0"/>
        <w:tabs>
          <w:tab w:val="left" w:pos="0"/>
        </w:tabs>
        <w:spacing w:after="200" w:line="276" w:lineRule="auto"/>
        <w:jc w:val="both"/>
        <w:rPr>
          <w:rFonts w:ascii="Arial Narrow" w:eastAsia="Arial Narrow" w:hAnsi="Arial Narrow" w:cs="Arial Narrow"/>
          <w:b/>
          <w:bCs/>
        </w:rPr>
      </w:pPr>
    </w:p>
    <w:p w14:paraId="6ADC95A5" w14:textId="77777777" w:rsidR="00505C60" w:rsidRPr="006E628D" w:rsidRDefault="00505C60" w:rsidP="006E628D">
      <w:pPr>
        <w:widowControl w:val="0"/>
        <w:tabs>
          <w:tab w:val="left" w:pos="0"/>
        </w:tabs>
        <w:spacing w:after="200" w:line="276" w:lineRule="auto"/>
        <w:jc w:val="both"/>
        <w:rPr>
          <w:rFonts w:ascii="Arial Narrow" w:eastAsia="Arial Narrow" w:hAnsi="Arial Narrow" w:cs="Arial Narrow"/>
          <w:b/>
          <w:bCs/>
        </w:rPr>
      </w:pPr>
    </w:p>
    <w:p w14:paraId="0000003E" w14:textId="77777777" w:rsidR="008F757E" w:rsidRPr="009E5922" w:rsidRDefault="00897E34">
      <w:pPr>
        <w:widowControl w:val="0"/>
        <w:tabs>
          <w:tab w:val="left" w:pos="1276"/>
          <w:tab w:val="left" w:pos="6237"/>
        </w:tabs>
        <w:spacing w:after="200" w:line="276" w:lineRule="auto"/>
        <w:rPr>
          <w:rFonts w:ascii="Arial Narrow" w:eastAsia="Arial Narrow" w:hAnsi="Arial Narrow" w:cs="Arial Narrow"/>
          <w:b/>
        </w:rPr>
      </w:pPr>
      <w:r w:rsidRPr="009E5922">
        <w:rPr>
          <w:rFonts w:ascii="Arial Narrow" w:eastAsia="Arial Narrow" w:hAnsi="Arial Narrow" w:cs="Arial Narrow"/>
          <w:b/>
        </w:rPr>
        <w:tab/>
      </w:r>
    </w:p>
    <w:tbl>
      <w:tblPr>
        <w:tblStyle w:val="a"/>
        <w:tblW w:w="9026" w:type="dxa"/>
        <w:tblInd w:w="0" w:type="dxa"/>
        <w:tblLayout w:type="fixed"/>
        <w:tblLook w:val="0400" w:firstRow="0" w:lastRow="0" w:firstColumn="0" w:lastColumn="0" w:noHBand="0" w:noVBand="1"/>
      </w:tblPr>
      <w:tblGrid>
        <w:gridCol w:w="3024"/>
        <w:gridCol w:w="3001"/>
        <w:gridCol w:w="3001"/>
      </w:tblGrid>
      <w:tr w:rsidR="008F757E" w:rsidRPr="009E5922" w14:paraId="2B9B8E0E" w14:textId="77777777">
        <w:tc>
          <w:tcPr>
            <w:tcW w:w="3024" w:type="dxa"/>
            <w:tcBorders>
              <w:top w:val="single" w:sz="4" w:space="0" w:color="000000"/>
            </w:tcBorders>
          </w:tcPr>
          <w:p w14:paraId="0000003F" w14:textId="0C5080C5" w:rsidR="008F757E" w:rsidRPr="009E5922" w:rsidRDefault="00620BAD">
            <w:pPr>
              <w:widowControl w:val="0"/>
              <w:tabs>
                <w:tab w:val="left" w:pos="1276"/>
                <w:tab w:val="left" w:pos="6237"/>
              </w:tabs>
              <w:spacing w:after="200" w:line="276" w:lineRule="auto"/>
              <w:jc w:val="center"/>
              <w:rPr>
                <w:rFonts w:ascii="Arial Narrow" w:eastAsia="Arial Narrow" w:hAnsi="Arial Narrow" w:cs="Arial Narrow"/>
                <w:b/>
              </w:rPr>
            </w:pPr>
            <w:r>
              <w:rPr>
                <w:rFonts w:ascii="Arial Narrow" w:eastAsia="Arial Narrow" w:hAnsi="Arial Narrow" w:cs="Arial Narrow"/>
                <w:b/>
                <w:sz w:val="20"/>
                <w:szCs w:val="20"/>
              </w:rPr>
              <w:t>Strona Ujawniająca</w:t>
            </w:r>
          </w:p>
        </w:tc>
        <w:tc>
          <w:tcPr>
            <w:tcW w:w="3001" w:type="dxa"/>
          </w:tcPr>
          <w:p w14:paraId="00000040" w14:textId="77777777" w:rsidR="008F757E" w:rsidRPr="009E5922" w:rsidRDefault="008F757E">
            <w:pPr>
              <w:widowControl w:val="0"/>
              <w:tabs>
                <w:tab w:val="left" w:pos="1276"/>
                <w:tab w:val="left" w:pos="6237"/>
              </w:tabs>
              <w:spacing w:after="200" w:line="276" w:lineRule="auto"/>
              <w:jc w:val="center"/>
              <w:rPr>
                <w:rFonts w:ascii="Arial Narrow" w:eastAsia="Arial Narrow" w:hAnsi="Arial Narrow" w:cs="Arial Narrow"/>
                <w:b/>
              </w:rPr>
            </w:pPr>
          </w:p>
        </w:tc>
        <w:tc>
          <w:tcPr>
            <w:tcW w:w="3001" w:type="dxa"/>
            <w:tcBorders>
              <w:top w:val="single" w:sz="4" w:space="0" w:color="000000"/>
            </w:tcBorders>
          </w:tcPr>
          <w:p w14:paraId="34971856" w14:textId="25D7DCAD" w:rsidR="00505C60" w:rsidRPr="00620BAD" w:rsidRDefault="00620BAD" w:rsidP="00505C60">
            <w:pPr>
              <w:jc w:val="center"/>
              <w:rPr>
                <w:rFonts w:ascii="Arial Narrow" w:hAnsi="Arial Narrow"/>
                <w:b/>
                <w:bCs/>
                <w:sz w:val="20"/>
                <w:szCs w:val="20"/>
              </w:rPr>
            </w:pPr>
            <w:r w:rsidRPr="00620BAD">
              <w:rPr>
                <w:rFonts w:ascii="Arial Narrow" w:hAnsi="Arial Narrow"/>
                <w:b/>
                <w:bCs/>
                <w:sz w:val="20"/>
                <w:szCs w:val="20"/>
              </w:rPr>
              <w:t>Strona Otrzymująca</w:t>
            </w:r>
          </w:p>
          <w:p w14:paraId="00000041" w14:textId="71C29DC2" w:rsidR="008F757E" w:rsidRPr="009E5922" w:rsidRDefault="00505C60">
            <w:pPr>
              <w:widowControl w:val="0"/>
              <w:tabs>
                <w:tab w:val="left" w:pos="1276"/>
                <w:tab w:val="left" w:pos="6237"/>
              </w:tabs>
              <w:spacing w:after="200" w:line="276" w:lineRule="auto"/>
              <w:jc w:val="center"/>
              <w:rPr>
                <w:rFonts w:ascii="Arial Narrow" w:eastAsia="Arial Narrow" w:hAnsi="Arial Narrow" w:cs="Arial Narrow"/>
                <w:b/>
                <w:lang w:val="en-US"/>
              </w:rPr>
            </w:pPr>
            <w:r>
              <w:rPr>
                <w:rFonts w:ascii="Arial Narrow" w:eastAsia="Arial Narrow" w:hAnsi="Arial Narrow" w:cs="Arial Narrow"/>
                <w:b/>
                <w:lang w:val="en-US"/>
              </w:rPr>
              <w:t xml:space="preserve">   </w:t>
            </w:r>
          </w:p>
        </w:tc>
      </w:tr>
    </w:tbl>
    <w:p w14:paraId="00000042" w14:textId="77777777" w:rsidR="008F757E" w:rsidRPr="009E5922" w:rsidRDefault="008F757E" w:rsidP="00897E34">
      <w:pPr>
        <w:rPr>
          <w:rFonts w:ascii="Arial Narrow" w:hAnsi="Arial Narrow"/>
          <w:lang w:val="en-US"/>
        </w:rPr>
      </w:pPr>
    </w:p>
    <w:sectPr w:rsidR="008F757E" w:rsidRPr="009E5922" w:rsidSect="006E628D">
      <w:footerReference w:type="even" r:id="rId13"/>
      <w:footerReference w:type="default" r:id="rId14"/>
      <w:footerReference w:type="first" r:id="rId15"/>
      <w:pgSz w:w="11906" w:h="16838"/>
      <w:pgMar w:top="993" w:right="1274" w:bottom="720" w:left="1134" w:header="1440"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E50644" w14:textId="77777777" w:rsidR="000857DC" w:rsidRDefault="000857DC">
      <w:pPr>
        <w:spacing w:after="0" w:line="240" w:lineRule="auto"/>
      </w:pPr>
      <w:r>
        <w:separator/>
      </w:r>
    </w:p>
  </w:endnote>
  <w:endnote w:type="continuationSeparator" w:id="0">
    <w:p w14:paraId="5E61B381" w14:textId="77777777" w:rsidR="000857DC" w:rsidRDefault="000857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Narrow-Bold">
    <w:altName w:val="Arial"/>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46" w14:textId="5F4BB813" w:rsidR="008F757E" w:rsidRDefault="00897E34">
    <w:pPr>
      <w:pBdr>
        <w:top w:val="nil"/>
        <w:left w:val="nil"/>
        <w:bottom w:val="nil"/>
        <w:right w:val="nil"/>
        <w:between w:val="nil"/>
      </w:pBdr>
      <w:tabs>
        <w:tab w:val="center" w:pos="4536"/>
        <w:tab w:val="right" w:pos="9072"/>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9E5922">
      <w:rPr>
        <w:noProof/>
        <w:color w:val="000000"/>
      </w:rPr>
      <w:t>1</w:t>
    </w:r>
    <w:r>
      <w:rPr>
        <w:color w:val="000000"/>
      </w:rPr>
      <w:fldChar w:fldCharType="end"/>
    </w:r>
  </w:p>
  <w:p w14:paraId="00000047" w14:textId="77777777" w:rsidR="008F757E" w:rsidRDefault="008F757E">
    <w:pPr>
      <w:pBdr>
        <w:top w:val="nil"/>
        <w:left w:val="nil"/>
        <w:bottom w:val="nil"/>
        <w:right w:val="nil"/>
        <w:between w:val="nil"/>
      </w:pBdr>
      <w:tabs>
        <w:tab w:val="center" w:pos="4536"/>
        <w:tab w:val="right" w:pos="9072"/>
      </w:tabs>
      <w:spacing w:after="0" w:line="240" w:lineRule="auto"/>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43" w14:textId="5DA33350" w:rsidR="008F757E" w:rsidRDefault="00897E34">
    <w:pPr>
      <w:pBdr>
        <w:top w:val="nil"/>
        <w:left w:val="nil"/>
        <w:bottom w:val="nil"/>
        <w:right w:val="nil"/>
        <w:between w:val="nil"/>
      </w:pBdr>
      <w:tabs>
        <w:tab w:val="center" w:pos="4536"/>
        <w:tab w:val="right" w:pos="9072"/>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E31B4F">
      <w:rPr>
        <w:noProof/>
        <w:color w:val="000000"/>
      </w:rPr>
      <w:t>1</w:t>
    </w:r>
    <w:r>
      <w:rPr>
        <w:color w:val="000000"/>
      </w:rPr>
      <w:fldChar w:fldCharType="end"/>
    </w:r>
    <w:r w:rsidR="004B6E54">
      <w:rPr>
        <w:color w:val="000000"/>
      </w:rPr>
      <w:t xml:space="preserve"> / 5</w:t>
    </w:r>
  </w:p>
  <w:p w14:paraId="00000044" w14:textId="77777777" w:rsidR="008F757E" w:rsidRDefault="008F757E">
    <w:pPr>
      <w:pBdr>
        <w:top w:val="nil"/>
        <w:left w:val="nil"/>
        <w:bottom w:val="nil"/>
        <w:right w:val="nil"/>
        <w:between w:val="nil"/>
      </w:pBdr>
      <w:tabs>
        <w:tab w:val="center" w:pos="4536"/>
        <w:tab w:val="right" w:pos="9072"/>
      </w:tabs>
      <w:spacing w:after="0" w:line="240" w:lineRule="auto"/>
      <w:ind w:right="360"/>
      <w:jc w:val="right"/>
      <w:rPr>
        <w:color w:val="000000"/>
      </w:rPr>
    </w:pPr>
  </w:p>
  <w:p w14:paraId="00000045" w14:textId="77777777" w:rsidR="008F757E" w:rsidRDefault="008F757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48" w14:textId="77777777" w:rsidR="008F757E" w:rsidRDefault="008F757E">
    <w:pPr>
      <w:pBdr>
        <w:top w:val="nil"/>
        <w:left w:val="nil"/>
        <w:bottom w:val="nil"/>
        <w:right w:val="nil"/>
        <w:between w:val="nil"/>
      </w:pBdr>
      <w:tabs>
        <w:tab w:val="center" w:pos="4536"/>
        <w:tab w:val="right" w:pos="9072"/>
      </w:tabs>
      <w:spacing w:after="0" w:line="240" w:lineRule="auto"/>
      <w:rPr>
        <w:color w:val="000000"/>
      </w:rPr>
    </w:pPr>
  </w:p>
  <w:p w14:paraId="00000049" w14:textId="77777777" w:rsidR="008F757E" w:rsidRDefault="008F757E">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5B33FD" w14:textId="77777777" w:rsidR="000857DC" w:rsidRDefault="000857DC">
      <w:pPr>
        <w:spacing w:after="0" w:line="240" w:lineRule="auto"/>
      </w:pPr>
      <w:r>
        <w:separator/>
      </w:r>
    </w:p>
  </w:footnote>
  <w:footnote w:type="continuationSeparator" w:id="0">
    <w:p w14:paraId="35F609A6" w14:textId="77777777" w:rsidR="000857DC" w:rsidRDefault="000857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9A1FB1"/>
    <w:multiLevelType w:val="hybridMultilevel"/>
    <w:tmpl w:val="260E47A8"/>
    <w:lvl w:ilvl="0" w:tplc="3828B35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3BE7725"/>
    <w:multiLevelType w:val="multilevel"/>
    <w:tmpl w:val="D3C6F79A"/>
    <w:lvl w:ilvl="0">
      <w:start w:val="3"/>
      <w:numFmt w:val="decimal"/>
      <w:lvlText w:val="%1."/>
      <w:lvlJc w:val="left"/>
      <w:pPr>
        <w:ind w:left="360" w:hanging="360"/>
      </w:pPr>
    </w:lvl>
    <w:lvl w:ilvl="1">
      <w:start w:val="1"/>
      <w:numFmt w:val="decimal"/>
      <w:lvlText w:val="%1.%2."/>
      <w:lvlJc w:val="left"/>
      <w:pPr>
        <w:ind w:left="720" w:hanging="720"/>
      </w:pPr>
      <w:rPr>
        <w:rFonts w:ascii="Arial Narrow" w:eastAsia="Arial Narrow" w:hAnsi="Arial Narrow" w:cs="Arial Narrow"/>
        <w:sz w:val="22"/>
        <w:szCs w:val="22"/>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 w15:restartNumberingAfterBreak="0">
    <w:nsid w:val="5C2A1072"/>
    <w:multiLevelType w:val="hybridMultilevel"/>
    <w:tmpl w:val="41886E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7125E9B"/>
    <w:multiLevelType w:val="hybridMultilevel"/>
    <w:tmpl w:val="6E1238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686002E4"/>
    <w:multiLevelType w:val="multilevel"/>
    <w:tmpl w:val="2B6E9F6C"/>
    <w:lvl w:ilvl="0">
      <w:start w:val="1"/>
      <w:numFmt w:val="decimal"/>
      <w:lvlText w:val="%1."/>
      <w:lvlJc w:val="left"/>
      <w:pPr>
        <w:ind w:left="720" w:hanging="360"/>
      </w:pPr>
    </w:lvl>
    <w:lvl w:ilvl="1">
      <w:start w:val="1"/>
      <w:numFmt w:val="decimal"/>
      <w:lvlText w:val="%2."/>
      <w:lvlJc w:val="left"/>
      <w:pPr>
        <w:ind w:left="502"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6B9451E0"/>
    <w:multiLevelType w:val="hybridMultilevel"/>
    <w:tmpl w:val="8A16D2D2"/>
    <w:lvl w:ilvl="0" w:tplc="0415000F">
      <w:start w:val="1"/>
      <w:numFmt w:val="decimal"/>
      <w:lvlText w:val="%1."/>
      <w:lvlJc w:val="left"/>
      <w:pPr>
        <w:ind w:left="720" w:hanging="360"/>
      </w:pPr>
      <w:rPr>
        <w:rFonts w:cs="Times New Roman"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CC93903"/>
    <w:multiLevelType w:val="hybridMultilevel"/>
    <w:tmpl w:val="6DDACAA6"/>
    <w:lvl w:ilvl="0" w:tplc="1C58AF60">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92160073">
    <w:abstractNumId w:val="1"/>
  </w:num>
  <w:num w:numId="2" w16cid:durableId="1251157841">
    <w:abstractNumId w:val="4"/>
  </w:num>
  <w:num w:numId="3" w16cid:durableId="130711516">
    <w:abstractNumId w:val="5"/>
  </w:num>
  <w:num w:numId="4" w16cid:durableId="1948609996">
    <w:abstractNumId w:val="6"/>
  </w:num>
  <w:num w:numId="5" w16cid:durableId="1193110750">
    <w:abstractNumId w:val="2"/>
  </w:num>
  <w:num w:numId="6" w16cid:durableId="1049459039">
    <w:abstractNumId w:val="0"/>
  </w:num>
  <w:num w:numId="7" w16cid:durableId="1180317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757E"/>
    <w:rsid w:val="000023A5"/>
    <w:rsid w:val="00021323"/>
    <w:rsid w:val="00025C7E"/>
    <w:rsid w:val="000534E8"/>
    <w:rsid w:val="000857DC"/>
    <w:rsid w:val="000E497E"/>
    <w:rsid w:val="00105CFF"/>
    <w:rsid w:val="00116812"/>
    <w:rsid w:val="001319C1"/>
    <w:rsid w:val="001D4160"/>
    <w:rsid w:val="0028381F"/>
    <w:rsid w:val="00296ADE"/>
    <w:rsid w:val="002B3293"/>
    <w:rsid w:val="002B3CBE"/>
    <w:rsid w:val="002C0A96"/>
    <w:rsid w:val="002E46C2"/>
    <w:rsid w:val="00321A1B"/>
    <w:rsid w:val="003D1E07"/>
    <w:rsid w:val="00481767"/>
    <w:rsid w:val="004B6E54"/>
    <w:rsid w:val="004D3A3B"/>
    <w:rsid w:val="00505C60"/>
    <w:rsid w:val="005F30AC"/>
    <w:rsid w:val="00620BAD"/>
    <w:rsid w:val="00643968"/>
    <w:rsid w:val="006D4B88"/>
    <w:rsid w:val="006E628D"/>
    <w:rsid w:val="0086041F"/>
    <w:rsid w:val="00897E34"/>
    <w:rsid w:val="008F757E"/>
    <w:rsid w:val="009B0B85"/>
    <w:rsid w:val="009D3E1F"/>
    <w:rsid w:val="009E2C58"/>
    <w:rsid w:val="009E5922"/>
    <w:rsid w:val="00A341BB"/>
    <w:rsid w:val="00B47AD3"/>
    <w:rsid w:val="00B53C46"/>
    <w:rsid w:val="00C15591"/>
    <w:rsid w:val="00C205B7"/>
    <w:rsid w:val="00E31B4F"/>
    <w:rsid w:val="00E73930"/>
    <w:rsid w:val="00F51D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2A1FC"/>
  <w15:docId w15:val="{30DDD313-8668-4A99-BA14-B314CD303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B3293"/>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Stopka">
    <w:name w:val="footer"/>
    <w:basedOn w:val="Normalny"/>
    <w:link w:val="StopkaZnak"/>
    <w:uiPriority w:val="99"/>
    <w:semiHidden/>
    <w:unhideWhenUsed/>
    <w:rsid w:val="00CA27C8"/>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CA27C8"/>
  </w:style>
  <w:style w:type="character" w:styleId="Numerstrony">
    <w:name w:val="page number"/>
    <w:rsid w:val="00CA27C8"/>
  </w:style>
  <w:style w:type="character" w:styleId="Odwoaniedokomentarza">
    <w:name w:val="annotation reference"/>
    <w:basedOn w:val="Domylnaczcionkaakapitu"/>
    <w:uiPriority w:val="99"/>
    <w:semiHidden/>
    <w:unhideWhenUsed/>
    <w:rsid w:val="00041033"/>
    <w:rPr>
      <w:sz w:val="16"/>
      <w:szCs w:val="16"/>
    </w:rPr>
  </w:style>
  <w:style w:type="paragraph" w:styleId="Tekstkomentarza">
    <w:name w:val="annotation text"/>
    <w:basedOn w:val="Normalny"/>
    <w:link w:val="TekstkomentarzaZnak"/>
    <w:uiPriority w:val="99"/>
    <w:unhideWhenUsed/>
    <w:rsid w:val="00041033"/>
    <w:pPr>
      <w:spacing w:line="240" w:lineRule="auto"/>
    </w:pPr>
    <w:rPr>
      <w:sz w:val="20"/>
      <w:szCs w:val="20"/>
    </w:rPr>
  </w:style>
  <w:style w:type="character" w:customStyle="1" w:styleId="TekstkomentarzaZnak">
    <w:name w:val="Tekst komentarza Znak"/>
    <w:basedOn w:val="Domylnaczcionkaakapitu"/>
    <w:link w:val="Tekstkomentarza"/>
    <w:uiPriority w:val="99"/>
    <w:rsid w:val="00041033"/>
    <w:rPr>
      <w:sz w:val="20"/>
      <w:szCs w:val="20"/>
    </w:rPr>
  </w:style>
  <w:style w:type="paragraph" w:styleId="Tematkomentarza">
    <w:name w:val="annotation subject"/>
    <w:basedOn w:val="Tekstkomentarza"/>
    <w:next w:val="Tekstkomentarza"/>
    <w:link w:val="TematkomentarzaZnak"/>
    <w:uiPriority w:val="99"/>
    <w:semiHidden/>
    <w:unhideWhenUsed/>
    <w:rsid w:val="00041033"/>
    <w:rPr>
      <w:b/>
      <w:bCs/>
    </w:rPr>
  </w:style>
  <w:style w:type="character" w:customStyle="1" w:styleId="TematkomentarzaZnak">
    <w:name w:val="Temat komentarza Znak"/>
    <w:basedOn w:val="TekstkomentarzaZnak"/>
    <w:link w:val="Tematkomentarza"/>
    <w:uiPriority w:val="99"/>
    <w:semiHidden/>
    <w:rsid w:val="00041033"/>
    <w:rPr>
      <w:b/>
      <w:bCs/>
      <w:sz w:val="20"/>
      <w:szCs w:val="20"/>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15" w:type="dxa"/>
        <w:right w:w="115" w:type="dxa"/>
      </w:tblCellMar>
    </w:tblPr>
  </w:style>
  <w:style w:type="paragraph" w:styleId="Poprawka">
    <w:name w:val="Revision"/>
    <w:hidden/>
    <w:uiPriority w:val="99"/>
    <w:semiHidden/>
    <w:rsid w:val="00105CFF"/>
    <w:pPr>
      <w:spacing w:after="0" w:line="240" w:lineRule="auto"/>
    </w:pPr>
  </w:style>
  <w:style w:type="paragraph" w:styleId="Akapitzlist">
    <w:name w:val="List Paragraph"/>
    <w:basedOn w:val="Normalny"/>
    <w:uiPriority w:val="34"/>
    <w:qFormat/>
    <w:rsid w:val="00105CFF"/>
    <w:pPr>
      <w:ind w:left="720"/>
      <w:contextualSpacing/>
    </w:pPr>
  </w:style>
  <w:style w:type="character" w:styleId="Hipercze">
    <w:name w:val="Hyperlink"/>
    <w:basedOn w:val="Domylnaczcionkaakapitu"/>
    <w:uiPriority w:val="99"/>
    <w:unhideWhenUsed/>
    <w:rsid w:val="00105CFF"/>
    <w:rPr>
      <w:color w:val="0563C1" w:themeColor="hyperlink"/>
      <w:u w:val="single"/>
    </w:rPr>
  </w:style>
  <w:style w:type="character" w:styleId="Nierozpoznanawzmianka">
    <w:name w:val="Unresolved Mention"/>
    <w:basedOn w:val="Domylnaczcionkaakapitu"/>
    <w:uiPriority w:val="99"/>
    <w:semiHidden/>
    <w:unhideWhenUsed/>
    <w:rsid w:val="00105CFF"/>
    <w:rPr>
      <w:color w:val="605E5C"/>
      <w:shd w:val="clear" w:color="auto" w:fill="E1DFDD"/>
    </w:rPr>
  </w:style>
  <w:style w:type="paragraph" w:customStyle="1" w:styleId="pf0">
    <w:name w:val="pf0"/>
    <w:basedOn w:val="Normalny"/>
    <w:rsid w:val="009E59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omylnaczcionkaakapitu"/>
    <w:rsid w:val="009E5922"/>
    <w:rPr>
      <w:rFonts w:ascii="Segoe UI" w:hAnsi="Segoe UI" w:cs="Segoe UI" w:hint="default"/>
      <w:sz w:val="18"/>
      <w:szCs w:val="18"/>
    </w:rPr>
  </w:style>
  <w:style w:type="character" w:customStyle="1" w:styleId="fontstyle01">
    <w:name w:val="fontstyle01"/>
    <w:basedOn w:val="Domylnaczcionkaakapitu"/>
    <w:rsid w:val="00505C60"/>
    <w:rPr>
      <w:rFonts w:ascii="ArialNarrow-Bold" w:hAnsi="ArialNarrow-Bold" w:hint="default"/>
      <w:b/>
      <w:bCs/>
      <w:i w:val="0"/>
      <w:iCs w:val="0"/>
      <w:color w:val="000000"/>
      <w:sz w:val="22"/>
      <w:szCs w:val="22"/>
    </w:rPr>
  </w:style>
  <w:style w:type="paragraph" w:styleId="Nagwek">
    <w:name w:val="header"/>
    <w:basedOn w:val="Normalny"/>
    <w:link w:val="NagwekZnak"/>
    <w:uiPriority w:val="99"/>
    <w:unhideWhenUsed/>
    <w:rsid w:val="00505C6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05C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3324299">
      <w:bodyDiv w:val="1"/>
      <w:marLeft w:val="0"/>
      <w:marRight w:val="0"/>
      <w:marTop w:val="0"/>
      <w:marBottom w:val="0"/>
      <w:divBdr>
        <w:top w:val="none" w:sz="0" w:space="0" w:color="auto"/>
        <w:left w:val="none" w:sz="0" w:space="0" w:color="auto"/>
        <w:bottom w:val="none" w:sz="0" w:space="0" w:color="auto"/>
        <w:right w:val="none" w:sz="0" w:space="0" w:color="auto"/>
      </w:divBdr>
    </w:div>
    <w:div w:id="9432684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energa-wytwarzanie.pl/rodo-obowiazek-informacyjny"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B2CFCEE6F3E54BAE68BBACA5B0DE15" ma:contentTypeVersion="18" ma:contentTypeDescription="Create a new document." ma:contentTypeScope="" ma:versionID="bd03930af18691cccfdf8f0c44ecf261">
  <xsd:schema xmlns:xsd="http://www.w3.org/2001/XMLSchema" xmlns:xs="http://www.w3.org/2001/XMLSchema" xmlns:p="http://schemas.microsoft.com/office/2006/metadata/properties" xmlns:ns2="a98db301-b2d9-4c0e-8d5f-46c85333c484" xmlns:ns3="640013af-e2cf-44de-bc3f-1870f226c1b0" xmlns:ns4="71d29222-2c5f-45ad-9aa5-4c2d15fddbe9" targetNamespace="http://schemas.microsoft.com/office/2006/metadata/properties" ma:root="true" ma:fieldsID="77e2030d8a8d99a8532a4118ea73ac73" ns2:_="" ns3:_="" ns4:_="">
    <xsd:import namespace="a98db301-b2d9-4c0e-8d5f-46c85333c484"/>
    <xsd:import namespace="640013af-e2cf-44de-bc3f-1870f226c1b0"/>
    <xsd:import namespace="71d29222-2c5f-45ad-9aa5-4c2d15fddbe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8db301-b2d9-4c0e-8d5f-46c85333c48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0013af-e2cf-44de-bc3f-1870f226c1b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13e722c5-bebe-4801-a6ac-67aa35eba08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1d29222-2c5f-45ad-9aa5-4c2d15fddbe9"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c6a9a93b-696d-40da-ad6c-59e5a37d54a3}" ma:internalName="TaxCatchAll" ma:showField="CatchAllData" ma:web="a98db301-b2d9-4c0e-8d5f-46c85333c48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7C7snRGJwJZp8mbqLZhez1rQkKA==">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</go:docsCustomData>
</go:gDocsCustomXmlDataStorag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1d29222-2c5f-45ad-9aa5-4c2d15fddbe9" xsi:nil="true"/>
    <lcf76f155ced4ddcb4097134ff3c332f xmlns="640013af-e2cf-44de-bc3f-1870f226c1b0">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C01E34-4E0F-46BF-8BA6-4342FBBFCC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8db301-b2d9-4c0e-8d5f-46c85333c484"/>
    <ds:schemaRef ds:uri="640013af-e2cf-44de-bc3f-1870f226c1b0"/>
    <ds:schemaRef ds:uri="71d29222-2c5f-45ad-9aa5-4c2d15fdd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23A433C2-5C2A-45DC-8789-CE2E65BF5820}">
  <ds:schemaRefs>
    <ds:schemaRef ds:uri="http://schemas.microsoft.com/sharepoint/v3/contenttype/forms"/>
  </ds:schemaRefs>
</ds:datastoreItem>
</file>

<file path=customXml/itemProps4.xml><?xml version="1.0" encoding="utf-8"?>
<ds:datastoreItem xmlns:ds="http://schemas.openxmlformats.org/officeDocument/2006/customXml" ds:itemID="{90530060-0DF5-45BD-9F76-DD11640E6AF1}">
  <ds:schemaRefs>
    <ds:schemaRef ds:uri="http://schemas.microsoft.com/office/2006/metadata/properties"/>
    <ds:schemaRef ds:uri="http://schemas.microsoft.com/office/infopath/2007/PartnerControls"/>
    <ds:schemaRef ds:uri="71d29222-2c5f-45ad-9aa5-4c2d15fddbe9"/>
    <ds:schemaRef ds:uri="640013af-e2cf-44de-bc3f-1870f226c1b0"/>
  </ds:schemaRefs>
</ds:datastoreItem>
</file>

<file path=customXml/itemProps5.xml><?xml version="1.0" encoding="utf-8"?>
<ds:datastoreItem xmlns:ds="http://schemas.openxmlformats.org/officeDocument/2006/customXml" ds:itemID="{C5F1FD76-623E-479B-9256-A97C9478E9F5}">
  <ds:schemaRefs>
    <ds:schemaRef ds:uri="http://schemas.openxmlformats.org/officeDocument/2006/bibliography"/>
  </ds:schemaRefs>
</ds:datastoreItem>
</file>

<file path=docMetadata/LabelInfo.xml><?xml version="1.0" encoding="utf-8"?>
<clbl:labelList xmlns:clbl="http://schemas.microsoft.com/office/2020/mipLabelMetadata">
  <clbl:label id="{d792d246-d363-40e2-82bc-6f0655128b68}" enabled="1" method="Standard" siteId="{372ee9e0-9ce0-4033-a64a-c07073a91ecd}"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5</Pages>
  <Words>2125</Words>
  <Characters>14279</Characters>
  <Application>Microsoft Office Word</Application>
  <DocSecurity>0</DocSecurity>
  <Lines>193</Lines>
  <Paragraphs>59</Paragraphs>
  <ScaleCrop>false</ScaleCrop>
  <HeadingPairs>
    <vt:vector size="2" baseType="variant">
      <vt:variant>
        <vt:lpstr>Tytuł</vt:lpstr>
      </vt:variant>
      <vt:variant>
        <vt:i4>1</vt:i4>
      </vt:variant>
    </vt:vector>
  </HeadingPairs>
  <TitlesOfParts>
    <vt:vector size="1" baseType="lpstr">
      <vt:lpstr/>
    </vt:vector>
  </TitlesOfParts>
  <Company>Energa</Company>
  <LinksUpToDate>false</LinksUpToDate>
  <CharactersWithSpaces>16378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Rybiński Michał (U5709984)</dc:creator>
  <cp:lastModifiedBy>Gorczowski Rafał (ORL)</cp:lastModifiedBy>
  <cp:revision>3</cp:revision>
  <dcterms:created xsi:type="dcterms:W3CDTF">2026-01-08T06:42:00Z</dcterms:created>
  <dcterms:modified xsi:type="dcterms:W3CDTF">2026-01-22T09:36:00Z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0x01010072B2CFCEE6F3E54BAE68BBACA5B0DE15</vt:lpwstr>
  </property>
  <property fmtid="{D5CDD505-2E9C-101B-9397-08002B2CF9AE}" pid="3" name="MSIP_Label_b3b60e38-724b-44cb-8b52-7841a0346e9d_Enabled">
    <vt:lpwstr>true</vt:lpwstr>
  </property>
  <property fmtid="{D5CDD505-2E9C-101B-9397-08002B2CF9AE}" pid="4" name="MSIP_Label_b3b60e38-724b-44cb-8b52-7841a0346e9d_SetDate">
    <vt:lpwstr>2026-01-22T09:36:41Z</vt:lpwstr>
  </property>
  <property fmtid="{D5CDD505-2E9C-101B-9397-08002B2CF9AE}" pid="5" name="MSIP_Label_b3b60e38-724b-44cb-8b52-7841a0346e9d_Method">
    <vt:lpwstr>Standard</vt:lpwstr>
  </property>
  <property fmtid="{D5CDD505-2E9C-101B-9397-08002B2CF9AE}" pid="6" name="MSIP_Label_b3b60e38-724b-44cb-8b52-7841a0346e9d_Name">
    <vt:lpwstr>aad.gkorl.label.internal.gkorl</vt:lpwstr>
  </property>
  <property fmtid="{D5CDD505-2E9C-101B-9397-08002B2CF9AE}" pid="7" name="MSIP_Label_b3b60e38-724b-44cb-8b52-7841a0346e9d_SiteId">
    <vt:lpwstr>49ed4135-8213-4cdc-b4ed-aca2fd2e32c2</vt:lpwstr>
  </property>
  <property fmtid="{D5CDD505-2E9C-101B-9397-08002B2CF9AE}" pid="8" name="MSIP_Label_b3b60e38-724b-44cb-8b52-7841a0346e9d_ActionId">
    <vt:lpwstr>1b3f12b4-1f40-488b-a9e1-bcc51dbdf0a9</vt:lpwstr>
  </property>
  <property fmtid="{D5CDD505-2E9C-101B-9397-08002B2CF9AE}" pid="9" name="MSIP_Label_b3b60e38-724b-44cb-8b52-7841a0346e9d_ContentBits">
    <vt:lpwstr>0</vt:lpwstr>
  </property>
  <property fmtid="{D5CDD505-2E9C-101B-9397-08002B2CF9AE}" pid="10" name="MSIP_Label_b3b60e38-724b-44cb-8b52-7841a0346e9d_Tag">
    <vt:lpwstr>10, 3, 0, 1</vt:lpwstr>
  </property>
</Properties>
</file>